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ook w:val="04A0" w:firstRow="1" w:lastRow="0" w:firstColumn="1" w:lastColumn="0" w:noHBand="0" w:noVBand="1"/>
      </w:tblPr>
      <w:tblGrid>
        <w:gridCol w:w="2189"/>
        <w:gridCol w:w="2490"/>
        <w:gridCol w:w="4681"/>
      </w:tblGrid>
      <w:tr w:rsidR="003A05F8" w:rsidRPr="006C58F5" w14:paraId="28CDA57E" w14:textId="77777777" w:rsidTr="00D765AB">
        <w:trPr>
          <w:cantSplit/>
          <w:trHeight w:val="1440"/>
        </w:trPr>
        <w:tc>
          <w:tcPr>
            <w:tcW w:w="2189" w:type="dxa"/>
          </w:tcPr>
          <w:p w14:paraId="2E01F8BC" w14:textId="77777777" w:rsidR="003A05F8" w:rsidRPr="006C58F5" w:rsidRDefault="003A05F8" w:rsidP="0090702C">
            <w:pPr>
              <w:pStyle w:val="TableText"/>
              <w:ind w:right="72"/>
              <w:jc w:val="right"/>
              <w:rPr>
                <w:rFonts w:cstheme="minorHAnsi"/>
              </w:rPr>
            </w:pPr>
          </w:p>
        </w:tc>
        <w:tc>
          <w:tcPr>
            <w:tcW w:w="7171" w:type="dxa"/>
            <w:gridSpan w:val="2"/>
          </w:tcPr>
          <w:p w14:paraId="1CB00C1E" w14:textId="77777777" w:rsidR="003A05F8" w:rsidRPr="006C58F5" w:rsidRDefault="003A05F8" w:rsidP="003A05F8">
            <w:pPr>
              <w:pStyle w:val="TableText"/>
              <w:rPr>
                <w:rFonts w:cstheme="minorHAnsi"/>
              </w:rPr>
            </w:pPr>
          </w:p>
        </w:tc>
      </w:tr>
      <w:tr w:rsidR="00B10486" w:rsidRPr="006C58F5" w14:paraId="4C02AA11" w14:textId="77777777" w:rsidTr="00D765AB">
        <w:trPr>
          <w:cantSplit/>
        </w:trPr>
        <w:tc>
          <w:tcPr>
            <w:tcW w:w="4679" w:type="dxa"/>
            <w:gridSpan w:val="2"/>
          </w:tcPr>
          <w:p w14:paraId="745292A6" w14:textId="77777777" w:rsidR="003A05F8" w:rsidRPr="006C58F5" w:rsidRDefault="00B10486" w:rsidP="00B10486">
            <w:pPr>
              <w:pStyle w:val="TableText"/>
              <w:rPr>
                <w:rFonts w:cstheme="minorHAnsi"/>
              </w:rPr>
            </w:pPr>
            <w:r>
              <w:rPr>
                <w:rFonts w:cstheme="minorHAnsi"/>
                <w:noProof/>
              </w:rPr>
              <w:drawing>
                <wp:inline distT="0" distB="0" distL="0" distR="0" wp14:anchorId="68A24513" wp14:editId="762F83AB">
                  <wp:extent cx="1197864" cy="813816"/>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G_Blue_Fnl.jpg"/>
                          <pic:cNvPicPr/>
                        </pic:nvPicPr>
                        <pic:blipFill>
                          <a:blip r:embed="rId13">
                            <a:extLst>
                              <a:ext uri="{28A0092B-C50C-407E-A947-70E740481C1C}">
                                <a14:useLocalDpi xmlns:a14="http://schemas.microsoft.com/office/drawing/2010/main" val="0"/>
                              </a:ext>
                            </a:extLst>
                          </a:blip>
                          <a:stretch>
                            <a:fillRect/>
                          </a:stretch>
                        </pic:blipFill>
                        <pic:spPr>
                          <a:xfrm>
                            <a:off x="0" y="0"/>
                            <a:ext cx="1197864" cy="813816"/>
                          </a:xfrm>
                          <a:prstGeom prst="rect">
                            <a:avLst/>
                          </a:prstGeom>
                        </pic:spPr>
                      </pic:pic>
                    </a:graphicData>
                  </a:graphic>
                </wp:inline>
              </w:drawing>
            </w:r>
          </w:p>
        </w:tc>
        <w:tc>
          <w:tcPr>
            <w:tcW w:w="4681" w:type="dxa"/>
          </w:tcPr>
          <w:p w14:paraId="1ED0D185" w14:textId="7E801AA5" w:rsidR="003A05F8" w:rsidRPr="006C58F5" w:rsidRDefault="008B65EE" w:rsidP="008B65EE">
            <w:pPr>
              <w:pStyle w:val="TableText"/>
              <w:jc w:val="right"/>
              <w:rPr>
                <w:rFonts w:cstheme="minorHAnsi"/>
                <w:sz w:val="28"/>
                <w:szCs w:val="28"/>
              </w:rPr>
            </w:pPr>
            <w:r>
              <w:rPr>
                <w:rFonts w:cstheme="minorHAnsi"/>
                <w:noProof/>
                <w:sz w:val="28"/>
                <w:szCs w:val="28"/>
              </w:rPr>
              <w:drawing>
                <wp:inline distT="0" distB="0" distL="0" distR="0" wp14:anchorId="3EEDE5BC" wp14:editId="4165B7ED">
                  <wp:extent cx="897148" cy="8229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CoS 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904336" cy="829554"/>
                          </a:xfrm>
                          <a:prstGeom prst="rect">
                            <a:avLst/>
                          </a:prstGeom>
                        </pic:spPr>
                      </pic:pic>
                    </a:graphicData>
                  </a:graphic>
                </wp:inline>
              </w:drawing>
            </w:r>
          </w:p>
        </w:tc>
      </w:tr>
      <w:tr w:rsidR="003A05F8" w:rsidRPr="006C58F5" w14:paraId="379BA75F" w14:textId="77777777" w:rsidTr="00D765AB">
        <w:trPr>
          <w:cantSplit/>
          <w:trHeight w:val="2880"/>
        </w:trPr>
        <w:tc>
          <w:tcPr>
            <w:tcW w:w="2189" w:type="dxa"/>
          </w:tcPr>
          <w:p w14:paraId="1D432459" w14:textId="77777777" w:rsidR="003A05F8" w:rsidRPr="006C58F5" w:rsidRDefault="003A05F8" w:rsidP="0090702C">
            <w:pPr>
              <w:pStyle w:val="TableText"/>
              <w:ind w:right="72"/>
              <w:jc w:val="right"/>
              <w:rPr>
                <w:rFonts w:cstheme="minorHAnsi"/>
              </w:rPr>
            </w:pPr>
          </w:p>
        </w:tc>
        <w:tc>
          <w:tcPr>
            <w:tcW w:w="7171" w:type="dxa"/>
            <w:gridSpan w:val="2"/>
          </w:tcPr>
          <w:p w14:paraId="33D61977" w14:textId="77777777" w:rsidR="003A05F8" w:rsidRPr="006C58F5" w:rsidRDefault="003A05F8" w:rsidP="003A05F8">
            <w:pPr>
              <w:pStyle w:val="TableText"/>
              <w:rPr>
                <w:rFonts w:cstheme="minorHAnsi"/>
              </w:rPr>
            </w:pPr>
          </w:p>
        </w:tc>
      </w:tr>
      <w:tr w:rsidR="003A05F8" w:rsidRPr="006C58F5" w14:paraId="2110224B" w14:textId="77777777" w:rsidTr="008B65EE">
        <w:trPr>
          <w:cantSplit/>
          <w:trHeight w:val="1062"/>
        </w:trPr>
        <w:tc>
          <w:tcPr>
            <w:tcW w:w="2189" w:type="dxa"/>
          </w:tcPr>
          <w:p w14:paraId="6970C9BE" w14:textId="77777777" w:rsidR="003A05F8" w:rsidRPr="006C58F5" w:rsidRDefault="003A05F8" w:rsidP="0090702C">
            <w:pPr>
              <w:pStyle w:val="TableText"/>
              <w:ind w:right="72"/>
              <w:jc w:val="right"/>
              <w:rPr>
                <w:rFonts w:cstheme="minorHAnsi"/>
                <w:color w:val="29497B" w:themeColor="text2"/>
              </w:rPr>
            </w:pPr>
          </w:p>
        </w:tc>
        <w:tc>
          <w:tcPr>
            <w:tcW w:w="7171" w:type="dxa"/>
            <w:gridSpan w:val="2"/>
          </w:tcPr>
          <w:p w14:paraId="247911AD" w14:textId="4F7259F4" w:rsidR="008B65EE" w:rsidRDefault="008B65EE" w:rsidP="008B65EE">
            <w:pPr>
              <w:pStyle w:val="Title"/>
              <w:rPr>
                <w:rFonts w:cstheme="minorHAnsi"/>
                <w:lang w:val="en-US"/>
              </w:rPr>
            </w:pPr>
            <w:r>
              <w:rPr>
                <w:rFonts w:cstheme="minorHAnsi"/>
                <w:lang w:val="en-US"/>
              </w:rPr>
              <w:t>City of Stamford, CT</w:t>
            </w:r>
          </w:p>
          <w:p w14:paraId="2C3B6CCD" w14:textId="2A2A178C" w:rsidR="008B65EE" w:rsidRDefault="008B65EE" w:rsidP="008B65EE">
            <w:pPr>
              <w:pStyle w:val="Title"/>
              <w:rPr>
                <w:rFonts w:cstheme="minorHAnsi"/>
                <w:lang w:val="en-US"/>
              </w:rPr>
            </w:pPr>
            <w:r>
              <w:rPr>
                <w:rFonts w:cstheme="minorHAnsi"/>
                <w:lang w:val="en-US"/>
              </w:rPr>
              <w:t xml:space="preserve">ERP </w:t>
            </w:r>
            <w:r w:rsidR="00752F36">
              <w:rPr>
                <w:rFonts w:cstheme="minorHAnsi"/>
                <w:lang w:val="en-US"/>
              </w:rPr>
              <w:t>Project</w:t>
            </w:r>
          </w:p>
          <w:p w14:paraId="26F85CE2" w14:textId="70D8121A" w:rsidR="003A05F8" w:rsidRPr="006C58F5" w:rsidRDefault="008B65EE" w:rsidP="008B65EE">
            <w:pPr>
              <w:pStyle w:val="Title"/>
              <w:rPr>
                <w:rFonts w:cstheme="minorHAnsi"/>
                <w:lang w:val="en-US"/>
              </w:rPr>
            </w:pPr>
            <w:r>
              <w:rPr>
                <w:rFonts w:cstheme="minorHAnsi"/>
                <w:lang w:val="en-US"/>
              </w:rPr>
              <w:t>Current State Report</w:t>
            </w:r>
            <w:r w:rsidR="00752F36">
              <w:rPr>
                <w:rFonts w:cstheme="minorHAnsi"/>
                <w:lang w:val="en-US"/>
              </w:rPr>
              <w:t xml:space="preserve"> </w:t>
            </w:r>
          </w:p>
        </w:tc>
      </w:tr>
      <w:tr w:rsidR="003A05F8" w:rsidRPr="006C58F5" w14:paraId="3AA652D9" w14:textId="77777777" w:rsidTr="00D765AB">
        <w:trPr>
          <w:cantSplit/>
        </w:trPr>
        <w:tc>
          <w:tcPr>
            <w:tcW w:w="2189" w:type="dxa"/>
          </w:tcPr>
          <w:p w14:paraId="03006912" w14:textId="1D9406F7" w:rsidR="003A05F8" w:rsidRPr="006C58F5" w:rsidRDefault="00936615" w:rsidP="003A05F8">
            <w:pPr>
              <w:pStyle w:val="TableText"/>
              <w:ind w:right="72"/>
              <w:jc w:val="right"/>
              <w:rPr>
                <w:rFonts w:cstheme="minorHAnsi"/>
              </w:rPr>
            </w:pPr>
            <w:r>
              <w:rPr>
                <w:rFonts w:cstheme="minorHAnsi"/>
              </w:rPr>
              <w:t xml:space="preserve"> </w:t>
            </w:r>
          </w:p>
        </w:tc>
        <w:tc>
          <w:tcPr>
            <w:tcW w:w="7171" w:type="dxa"/>
            <w:gridSpan w:val="2"/>
          </w:tcPr>
          <w:p w14:paraId="41CB9881" w14:textId="5756A7E4" w:rsidR="003A05F8" w:rsidRPr="006C58F5" w:rsidRDefault="003A05F8" w:rsidP="001E6BF0">
            <w:pPr>
              <w:pStyle w:val="Subtitle"/>
              <w:rPr>
                <w:rFonts w:cstheme="minorHAnsi"/>
              </w:rPr>
            </w:pPr>
          </w:p>
        </w:tc>
      </w:tr>
      <w:tr w:rsidR="003A05F8" w:rsidRPr="006C58F5" w14:paraId="60343DB8" w14:textId="77777777" w:rsidTr="00D765AB">
        <w:trPr>
          <w:cantSplit/>
          <w:trHeight w:val="1440"/>
        </w:trPr>
        <w:tc>
          <w:tcPr>
            <w:tcW w:w="2189" w:type="dxa"/>
          </w:tcPr>
          <w:p w14:paraId="19C53257" w14:textId="77777777" w:rsidR="003A05F8" w:rsidRPr="006C58F5" w:rsidRDefault="003A05F8" w:rsidP="003A05F8">
            <w:pPr>
              <w:pStyle w:val="TableText"/>
              <w:ind w:right="72"/>
              <w:jc w:val="right"/>
              <w:rPr>
                <w:rFonts w:cstheme="minorHAnsi"/>
                <w:color w:val="29497B" w:themeColor="text2"/>
              </w:rPr>
            </w:pPr>
          </w:p>
        </w:tc>
        <w:tc>
          <w:tcPr>
            <w:tcW w:w="7171" w:type="dxa"/>
            <w:gridSpan w:val="2"/>
          </w:tcPr>
          <w:p w14:paraId="3D28EF79" w14:textId="77777777" w:rsidR="00CD131B" w:rsidRPr="006C58F5" w:rsidRDefault="00CD131B" w:rsidP="00BC5ED5">
            <w:pPr>
              <w:pStyle w:val="TableText"/>
              <w:rPr>
                <w:sz w:val="24"/>
              </w:rPr>
            </w:pPr>
          </w:p>
          <w:p w14:paraId="6677D3D0" w14:textId="77777777" w:rsidR="00CD131B" w:rsidRPr="006C58F5" w:rsidRDefault="00CD131B" w:rsidP="00CD131B">
            <w:pPr>
              <w:rPr>
                <w:lang w:eastAsia="en-US"/>
              </w:rPr>
            </w:pPr>
          </w:p>
          <w:p w14:paraId="1E05D11E" w14:textId="77777777" w:rsidR="003A05F8" w:rsidRPr="006C58F5" w:rsidRDefault="00CD131B" w:rsidP="00CD131B">
            <w:pPr>
              <w:tabs>
                <w:tab w:val="left" w:pos="1027"/>
              </w:tabs>
              <w:rPr>
                <w:lang w:eastAsia="en-US"/>
              </w:rPr>
            </w:pPr>
            <w:r w:rsidRPr="006C58F5">
              <w:rPr>
                <w:lang w:eastAsia="en-US"/>
              </w:rPr>
              <w:tab/>
            </w:r>
          </w:p>
        </w:tc>
      </w:tr>
      <w:tr w:rsidR="003A05F8" w:rsidRPr="006C58F5" w14:paraId="038FBA99" w14:textId="77777777" w:rsidTr="00D765AB">
        <w:trPr>
          <w:cantSplit/>
        </w:trPr>
        <w:tc>
          <w:tcPr>
            <w:tcW w:w="2189" w:type="dxa"/>
          </w:tcPr>
          <w:p w14:paraId="4F30A32B" w14:textId="77777777" w:rsidR="003A05F8" w:rsidRPr="006C58F5" w:rsidRDefault="003A05F8" w:rsidP="003A05F8">
            <w:pPr>
              <w:pStyle w:val="TableText"/>
              <w:ind w:right="72"/>
              <w:jc w:val="right"/>
              <w:rPr>
                <w:rFonts w:cstheme="minorHAnsi"/>
                <w:color w:val="29497B" w:themeColor="text2"/>
                <w:sz w:val="24"/>
              </w:rPr>
            </w:pPr>
            <w:r w:rsidRPr="006C58F5">
              <w:rPr>
                <w:rFonts w:cstheme="minorHAnsi"/>
                <w:color w:val="29497B" w:themeColor="text2"/>
                <w:sz w:val="24"/>
              </w:rPr>
              <w:t>Author:</w:t>
            </w:r>
          </w:p>
        </w:tc>
        <w:sdt>
          <w:sdtPr>
            <w:rPr>
              <w:sz w:val="24"/>
            </w:rPr>
            <w:alias w:val="TpAuthor"/>
            <w:tag w:val="TpAuthor"/>
            <w:id w:val="-575125815"/>
            <w:placeholder>
              <w:docPart w:val="9FA70AAA54DA4F4389945FC87BA997A1"/>
            </w:placeholder>
            <w:dataBinding w:xpath="/root[1]/tpAuthor[1]" w:storeItemID="{058A4FB0-5DCD-42CB-8454-8BBE423C2965}"/>
            <w:text/>
          </w:sdtPr>
          <w:sdtContent>
            <w:tc>
              <w:tcPr>
                <w:tcW w:w="7171" w:type="dxa"/>
                <w:gridSpan w:val="2"/>
              </w:tcPr>
              <w:p w14:paraId="17F094F8" w14:textId="70870C93" w:rsidR="003A05F8" w:rsidRPr="006C58F5" w:rsidRDefault="00316F2F" w:rsidP="00316F2F">
                <w:pPr>
                  <w:pStyle w:val="TableText"/>
                  <w:rPr>
                    <w:sz w:val="24"/>
                  </w:rPr>
                </w:pPr>
                <w:r>
                  <w:rPr>
                    <w:sz w:val="24"/>
                  </w:rPr>
                  <w:t>Chuck Williams</w:t>
                </w:r>
              </w:p>
            </w:tc>
          </w:sdtContent>
        </w:sdt>
      </w:tr>
      <w:tr w:rsidR="003A05F8" w:rsidRPr="006C58F5" w14:paraId="6F1C172C" w14:textId="77777777" w:rsidTr="00D765AB">
        <w:trPr>
          <w:cantSplit/>
        </w:trPr>
        <w:tc>
          <w:tcPr>
            <w:tcW w:w="2189" w:type="dxa"/>
          </w:tcPr>
          <w:p w14:paraId="3BF64484" w14:textId="77777777" w:rsidR="003A05F8" w:rsidRPr="006C58F5" w:rsidRDefault="003A05F8" w:rsidP="003A05F8">
            <w:pPr>
              <w:pStyle w:val="TableText"/>
              <w:ind w:right="72"/>
              <w:jc w:val="right"/>
              <w:rPr>
                <w:rFonts w:cstheme="minorHAnsi"/>
                <w:color w:val="29497B" w:themeColor="text2"/>
                <w:sz w:val="24"/>
              </w:rPr>
            </w:pPr>
            <w:r w:rsidRPr="006C58F5">
              <w:rPr>
                <w:rFonts w:cstheme="minorHAnsi"/>
                <w:color w:val="29497B" w:themeColor="text2"/>
                <w:sz w:val="24"/>
              </w:rPr>
              <w:t>Version:</w:t>
            </w:r>
          </w:p>
        </w:tc>
        <w:sdt>
          <w:sdtPr>
            <w:rPr>
              <w:sz w:val="24"/>
            </w:rPr>
            <w:alias w:val="TpVersion"/>
            <w:tag w:val="TpVersion"/>
            <w:id w:val="1853142199"/>
            <w:placeholder>
              <w:docPart w:val="3CF4DC9377F0408487F72F1B9090B286"/>
            </w:placeholder>
            <w:dataBinding w:xpath="/root[1]/tpVersion[1]" w:storeItemID="{058A4FB0-5DCD-42CB-8454-8BBE423C2965}"/>
            <w:text/>
          </w:sdtPr>
          <w:sdtContent>
            <w:tc>
              <w:tcPr>
                <w:tcW w:w="7171" w:type="dxa"/>
                <w:gridSpan w:val="2"/>
              </w:tcPr>
              <w:p w14:paraId="71AF59FC" w14:textId="4D1C16EF" w:rsidR="003A05F8" w:rsidRPr="006C58F5" w:rsidRDefault="00752F36" w:rsidP="00BC5ED5">
                <w:pPr>
                  <w:pStyle w:val="TableText"/>
                  <w:rPr>
                    <w:sz w:val="24"/>
                  </w:rPr>
                </w:pPr>
                <w:r>
                  <w:rPr>
                    <w:sz w:val="24"/>
                  </w:rPr>
                  <w:t>1.0</w:t>
                </w:r>
              </w:p>
            </w:tc>
          </w:sdtContent>
        </w:sdt>
      </w:tr>
      <w:tr w:rsidR="003A05F8" w:rsidRPr="006C58F5" w14:paraId="729CD6BE" w14:textId="77777777" w:rsidTr="00D765AB">
        <w:trPr>
          <w:cantSplit/>
        </w:trPr>
        <w:tc>
          <w:tcPr>
            <w:tcW w:w="2189" w:type="dxa"/>
          </w:tcPr>
          <w:p w14:paraId="23B1F24A" w14:textId="77777777" w:rsidR="003A05F8" w:rsidRPr="006C58F5" w:rsidRDefault="003A05F8" w:rsidP="003A05F8">
            <w:pPr>
              <w:pStyle w:val="TableText"/>
              <w:ind w:right="72"/>
              <w:jc w:val="right"/>
              <w:rPr>
                <w:rFonts w:cstheme="minorHAnsi"/>
                <w:color w:val="29497B" w:themeColor="text2"/>
                <w:sz w:val="24"/>
              </w:rPr>
            </w:pPr>
            <w:r w:rsidRPr="006C58F5">
              <w:rPr>
                <w:rFonts w:cstheme="minorHAnsi"/>
                <w:color w:val="29497B" w:themeColor="text2"/>
                <w:sz w:val="24"/>
              </w:rPr>
              <w:t>Date:</w:t>
            </w:r>
          </w:p>
        </w:tc>
        <w:sdt>
          <w:sdtPr>
            <w:rPr>
              <w:sz w:val="24"/>
            </w:rPr>
            <w:alias w:val="TpDate"/>
            <w:tag w:val="TpDate"/>
            <w:id w:val="376901537"/>
            <w:placeholder>
              <w:docPart w:val="C5637CEA88F04AB2BBC41FD06A50E103"/>
            </w:placeholder>
            <w:dataBinding w:xpath="/root[1]/tpDate[1]" w:storeItemID="{058A4FB0-5DCD-42CB-8454-8BBE423C2965}"/>
            <w:text/>
          </w:sdtPr>
          <w:sdtContent>
            <w:tc>
              <w:tcPr>
                <w:tcW w:w="7171" w:type="dxa"/>
                <w:gridSpan w:val="2"/>
              </w:tcPr>
              <w:p w14:paraId="7CA8CBBC" w14:textId="6F71856B" w:rsidR="003A05F8" w:rsidRPr="006C58F5" w:rsidRDefault="00A0635A" w:rsidP="00A0635A">
                <w:pPr>
                  <w:pStyle w:val="TableText"/>
                  <w:rPr>
                    <w:sz w:val="24"/>
                  </w:rPr>
                </w:pPr>
                <w:r>
                  <w:rPr>
                    <w:sz w:val="24"/>
                  </w:rPr>
                  <w:t>February</w:t>
                </w:r>
                <w:r w:rsidR="00752F36">
                  <w:rPr>
                    <w:sz w:val="24"/>
                  </w:rPr>
                  <w:t xml:space="preserve"> 20</w:t>
                </w:r>
                <w:r>
                  <w:rPr>
                    <w:sz w:val="24"/>
                  </w:rPr>
                  <w:t>21</w:t>
                </w:r>
              </w:p>
            </w:tc>
          </w:sdtContent>
        </w:sdt>
      </w:tr>
    </w:tbl>
    <w:p w14:paraId="05E72326" w14:textId="77777777" w:rsidR="00E90F32" w:rsidRPr="006C58F5" w:rsidRDefault="00E90F32" w:rsidP="003A05F8"/>
    <w:p w14:paraId="0F3C207B" w14:textId="77777777" w:rsidR="00B63D36" w:rsidRPr="006C58F5" w:rsidRDefault="00B63D36" w:rsidP="00B63D36"/>
    <w:p w14:paraId="10B6C097" w14:textId="77777777" w:rsidR="00B63D36" w:rsidRPr="006C58F5" w:rsidRDefault="00B63D36" w:rsidP="00B63D36">
      <w:pPr>
        <w:pStyle w:val="NonTOCHeading1"/>
        <w:sectPr w:rsidR="00B63D36" w:rsidRPr="006C58F5" w:rsidSect="00960D46">
          <w:pgSz w:w="12240" w:h="15840" w:code="9"/>
          <w:pgMar w:top="1440" w:right="1440" w:bottom="1440" w:left="1440" w:header="720" w:footer="720" w:gutter="0"/>
          <w:cols w:space="720"/>
          <w:docGrid w:linePitch="326"/>
        </w:sectPr>
      </w:pPr>
    </w:p>
    <w:p w14:paraId="4E071348" w14:textId="77777777" w:rsidR="00B63D36" w:rsidRPr="006C58F5" w:rsidRDefault="00B63D36" w:rsidP="005F0D90">
      <w:pPr>
        <w:pStyle w:val="BodyText"/>
      </w:pPr>
    </w:p>
    <w:p w14:paraId="007B945E" w14:textId="02E9F79C" w:rsidR="00B63D36" w:rsidRPr="006C58F5" w:rsidRDefault="006C58F5" w:rsidP="005F0D90">
      <w:pPr>
        <w:pStyle w:val="Copyright-Confidentiality"/>
      </w:pPr>
      <w:r>
        <w:t xml:space="preserve">© </w:t>
      </w:r>
      <w:r w:rsidR="0053093C">
        <w:t>20</w:t>
      </w:r>
      <w:r w:rsidR="00A0635A">
        <w:t>21</w:t>
      </w:r>
      <w:r w:rsidR="00BB3880" w:rsidRPr="006C58F5">
        <w:t xml:space="preserve"> Information Services Group, Inc. All Rights Reserved.</w:t>
      </w:r>
      <w:r w:rsidR="00BB3880" w:rsidRPr="006C58F5">
        <w:br/>
      </w:r>
      <w:r w:rsidR="00BB3880" w:rsidRPr="006C58F5">
        <w:br/>
        <w:t>Proprietary and Confidential. No part of this document may be reproduced in any form or by any electronic or mechanical means, including information storage and retrieval devices or systems, without prior written permission from Information Services Group, Inc.</w:t>
      </w:r>
    </w:p>
    <w:p w14:paraId="1FF77A25" w14:textId="77777777" w:rsidR="00745C79" w:rsidRPr="006C58F5" w:rsidRDefault="00745C79" w:rsidP="00783E6F">
      <w:pPr>
        <w:pStyle w:val="BodyText"/>
      </w:pPr>
    </w:p>
    <w:p w14:paraId="7415A66B" w14:textId="77777777" w:rsidR="00745C79" w:rsidRPr="006C58F5" w:rsidRDefault="00745C79" w:rsidP="00783E6F">
      <w:pPr>
        <w:pStyle w:val="BodyText"/>
      </w:pPr>
    </w:p>
    <w:p w14:paraId="7D9E5F6D" w14:textId="77777777" w:rsidR="00745C79" w:rsidRPr="006C58F5" w:rsidRDefault="00745C79" w:rsidP="00783E6F">
      <w:pPr>
        <w:pStyle w:val="BodyText"/>
      </w:pPr>
    </w:p>
    <w:p w14:paraId="3FBFC744" w14:textId="77777777" w:rsidR="00134AFA" w:rsidRPr="00721AF9" w:rsidRDefault="007C55A8" w:rsidP="007C55A8">
      <w:pPr>
        <w:pStyle w:val="NonTOCHeading1"/>
      </w:pPr>
      <w:r w:rsidRPr="00721AF9">
        <w:t>Revision History</w:t>
      </w:r>
    </w:p>
    <w:tbl>
      <w:tblPr>
        <w:tblStyle w:val="TableISGWide"/>
        <w:tblW w:w="0" w:type="auto"/>
        <w:tblLook w:val="04A0" w:firstRow="1" w:lastRow="0" w:firstColumn="1" w:lastColumn="0" w:noHBand="0" w:noVBand="1"/>
      </w:tblPr>
      <w:tblGrid>
        <w:gridCol w:w="1951"/>
        <w:gridCol w:w="4536"/>
        <w:gridCol w:w="2682"/>
      </w:tblGrid>
      <w:tr w:rsidR="007C55A8" w:rsidRPr="006C58F5" w14:paraId="08963CFF" w14:textId="77777777" w:rsidTr="00B503E4">
        <w:trPr>
          <w:cnfStyle w:val="100000000000" w:firstRow="1" w:lastRow="0" w:firstColumn="0" w:lastColumn="0" w:oddVBand="0" w:evenVBand="0" w:oddHBand="0" w:evenHBand="0" w:firstRowFirstColumn="0" w:firstRowLastColumn="0" w:lastRowFirstColumn="0" w:lastRowLastColumn="0"/>
        </w:trPr>
        <w:tc>
          <w:tcPr>
            <w:tcW w:w="1951" w:type="dxa"/>
          </w:tcPr>
          <w:p w14:paraId="3B4C607B" w14:textId="77777777" w:rsidR="007C55A8" w:rsidRPr="006C58F5" w:rsidRDefault="007C55A8" w:rsidP="007C55A8">
            <w:pPr>
              <w:pStyle w:val="TableText"/>
            </w:pPr>
            <w:r w:rsidRPr="006C58F5">
              <w:t>Date</w:t>
            </w:r>
          </w:p>
        </w:tc>
        <w:tc>
          <w:tcPr>
            <w:tcW w:w="4536" w:type="dxa"/>
          </w:tcPr>
          <w:p w14:paraId="7C1E3448" w14:textId="77777777" w:rsidR="007C55A8" w:rsidRPr="006C58F5" w:rsidRDefault="007C55A8" w:rsidP="007C55A8">
            <w:pPr>
              <w:pStyle w:val="TableText"/>
            </w:pPr>
            <w:r w:rsidRPr="006C58F5">
              <w:t>Description</w:t>
            </w:r>
          </w:p>
        </w:tc>
        <w:tc>
          <w:tcPr>
            <w:tcW w:w="2682" w:type="dxa"/>
          </w:tcPr>
          <w:p w14:paraId="2DC8BA0C" w14:textId="77777777" w:rsidR="007C55A8" w:rsidRPr="006C58F5" w:rsidRDefault="007C55A8" w:rsidP="007C55A8">
            <w:pPr>
              <w:pStyle w:val="TableText"/>
            </w:pPr>
            <w:r w:rsidRPr="006C58F5">
              <w:t>Contributor</w:t>
            </w:r>
          </w:p>
        </w:tc>
      </w:tr>
      <w:tr w:rsidR="004539CC" w:rsidRPr="006C58F5" w14:paraId="23AA8CF4" w14:textId="77777777" w:rsidTr="00B503E4">
        <w:tc>
          <w:tcPr>
            <w:tcW w:w="1951" w:type="dxa"/>
          </w:tcPr>
          <w:p w14:paraId="06AEC5ED" w14:textId="71CF257A" w:rsidR="004539CC" w:rsidRPr="006C58F5" w:rsidRDefault="00A0635A" w:rsidP="007C55A8">
            <w:pPr>
              <w:pStyle w:val="TableText"/>
            </w:pPr>
            <w:r>
              <w:t>2/12/2021</w:t>
            </w:r>
          </w:p>
        </w:tc>
        <w:tc>
          <w:tcPr>
            <w:tcW w:w="4536" w:type="dxa"/>
          </w:tcPr>
          <w:p w14:paraId="79EBCCEB" w14:textId="5863FE49" w:rsidR="004539CC" w:rsidRPr="006C58F5" w:rsidRDefault="00232F4B" w:rsidP="004539CC">
            <w:pPr>
              <w:pStyle w:val="TableText"/>
            </w:pPr>
            <w:r>
              <w:t>Initial version</w:t>
            </w:r>
          </w:p>
        </w:tc>
        <w:tc>
          <w:tcPr>
            <w:tcW w:w="2682" w:type="dxa"/>
          </w:tcPr>
          <w:p w14:paraId="66213992" w14:textId="23895E2D" w:rsidR="004539CC" w:rsidRPr="006C58F5" w:rsidRDefault="00A0635A" w:rsidP="007C55A8">
            <w:pPr>
              <w:pStyle w:val="TableText"/>
            </w:pPr>
            <w:r>
              <w:t>C. Williams</w:t>
            </w:r>
          </w:p>
        </w:tc>
      </w:tr>
      <w:tr w:rsidR="00B503E4" w:rsidRPr="006C58F5" w14:paraId="61E3978F" w14:textId="77777777" w:rsidTr="00B503E4">
        <w:tc>
          <w:tcPr>
            <w:tcW w:w="1951" w:type="dxa"/>
          </w:tcPr>
          <w:p w14:paraId="60EE2A3B" w14:textId="77777777" w:rsidR="00B503E4" w:rsidRPr="006C58F5" w:rsidRDefault="00B503E4" w:rsidP="007C55A8">
            <w:pPr>
              <w:pStyle w:val="TableText"/>
            </w:pPr>
          </w:p>
        </w:tc>
        <w:tc>
          <w:tcPr>
            <w:tcW w:w="4536" w:type="dxa"/>
          </w:tcPr>
          <w:p w14:paraId="2BD6FF1D" w14:textId="77777777" w:rsidR="007724F2" w:rsidRPr="006C58F5" w:rsidRDefault="007724F2" w:rsidP="007C55A8">
            <w:pPr>
              <w:pStyle w:val="TableText"/>
            </w:pPr>
          </w:p>
        </w:tc>
        <w:tc>
          <w:tcPr>
            <w:tcW w:w="2682" w:type="dxa"/>
          </w:tcPr>
          <w:p w14:paraId="7205C1AA" w14:textId="77777777" w:rsidR="00B503E4" w:rsidRPr="006C58F5" w:rsidRDefault="00B503E4" w:rsidP="007C55A8">
            <w:pPr>
              <w:pStyle w:val="TableText"/>
            </w:pPr>
          </w:p>
        </w:tc>
      </w:tr>
      <w:tr w:rsidR="00B503E4" w:rsidRPr="006C58F5" w14:paraId="3EF8526E" w14:textId="77777777" w:rsidTr="00B503E4">
        <w:tc>
          <w:tcPr>
            <w:tcW w:w="1951" w:type="dxa"/>
          </w:tcPr>
          <w:p w14:paraId="733A2C14" w14:textId="77777777" w:rsidR="00B503E4" w:rsidRPr="006C58F5" w:rsidRDefault="00B503E4" w:rsidP="007C55A8">
            <w:pPr>
              <w:pStyle w:val="TableText"/>
            </w:pPr>
          </w:p>
        </w:tc>
        <w:tc>
          <w:tcPr>
            <w:tcW w:w="4536" w:type="dxa"/>
          </w:tcPr>
          <w:p w14:paraId="19B9E105" w14:textId="77777777" w:rsidR="00C23FF4" w:rsidRPr="006C58F5" w:rsidRDefault="00C23FF4" w:rsidP="0068584B">
            <w:pPr>
              <w:pStyle w:val="TableText"/>
            </w:pPr>
          </w:p>
        </w:tc>
        <w:tc>
          <w:tcPr>
            <w:tcW w:w="2682" w:type="dxa"/>
          </w:tcPr>
          <w:p w14:paraId="0AFA4A12" w14:textId="77777777" w:rsidR="00B503E4" w:rsidRPr="006C58F5" w:rsidRDefault="00B503E4" w:rsidP="007C55A8">
            <w:pPr>
              <w:pStyle w:val="TableText"/>
            </w:pPr>
          </w:p>
        </w:tc>
      </w:tr>
      <w:tr w:rsidR="00B503E4" w:rsidRPr="006C58F5" w14:paraId="69D5A640" w14:textId="77777777" w:rsidTr="00B503E4">
        <w:tc>
          <w:tcPr>
            <w:tcW w:w="1951" w:type="dxa"/>
          </w:tcPr>
          <w:p w14:paraId="577F2126" w14:textId="77777777" w:rsidR="00B503E4" w:rsidRPr="006C58F5" w:rsidRDefault="00B503E4" w:rsidP="007C55A8">
            <w:pPr>
              <w:pStyle w:val="TableText"/>
            </w:pPr>
          </w:p>
        </w:tc>
        <w:tc>
          <w:tcPr>
            <w:tcW w:w="4536" w:type="dxa"/>
          </w:tcPr>
          <w:p w14:paraId="43278AD1" w14:textId="77777777" w:rsidR="00B503E4" w:rsidRPr="006C58F5" w:rsidRDefault="00B503E4" w:rsidP="007C55A8">
            <w:pPr>
              <w:pStyle w:val="TableText"/>
            </w:pPr>
          </w:p>
        </w:tc>
        <w:tc>
          <w:tcPr>
            <w:tcW w:w="2682" w:type="dxa"/>
          </w:tcPr>
          <w:p w14:paraId="5F054FDC" w14:textId="77777777" w:rsidR="00B503E4" w:rsidRPr="006C58F5" w:rsidRDefault="00B503E4" w:rsidP="007C55A8">
            <w:pPr>
              <w:pStyle w:val="TableText"/>
            </w:pPr>
          </w:p>
        </w:tc>
      </w:tr>
      <w:tr w:rsidR="009416FA" w:rsidRPr="006C58F5" w14:paraId="44C834EA" w14:textId="77777777" w:rsidTr="00B503E4">
        <w:tc>
          <w:tcPr>
            <w:tcW w:w="1951" w:type="dxa"/>
          </w:tcPr>
          <w:p w14:paraId="4457E4B4" w14:textId="77777777" w:rsidR="009416FA" w:rsidRPr="006C58F5" w:rsidRDefault="009416FA" w:rsidP="007C55A8">
            <w:pPr>
              <w:pStyle w:val="TableText"/>
            </w:pPr>
          </w:p>
        </w:tc>
        <w:tc>
          <w:tcPr>
            <w:tcW w:w="4536" w:type="dxa"/>
          </w:tcPr>
          <w:p w14:paraId="7AEDA61A" w14:textId="77777777" w:rsidR="009416FA" w:rsidRPr="006C58F5" w:rsidRDefault="009416FA" w:rsidP="007C55A8">
            <w:pPr>
              <w:pStyle w:val="TableText"/>
            </w:pPr>
          </w:p>
        </w:tc>
        <w:tc>
          <w:tcPr>
            <w:tcW w:w="2682" w:type="dxa"/>
          </w:tcPr>
          <w:p w14:paraId="0A0A360D" w14:textId="77777777" w:rsidR="009416FA" w:rsidRPr="006C58F5" w:rsidRDefault="009416FA" w:rsidP="007C55A8">
            <w:pPr>
              <w:pStyle w:val="TableText"/>
            </w:pPr>
          </w:p>
        </w:tc>
      </w:tr>
    </w:tbl>
    <w:p w14:paraId="4FA2C495" w14:textId="77777777" w:rsidR="00134AFA" w:rsidRPr="006C58F5" w:rsidRDefault="00134AFA" w:rsidP="00783E6F">
      <w:pPr>
        <w:pStyle w:val="BodyText"/>
      </w:pPr>
    </w:p>
    <w:p w14:paraId="325C5E39" w14:textId="77777777" w:rsidR="00287D41" w:rsidRPr="006C58F5" w:rsidRDefault="00287D41">
      <w:pPr>
        <w:keepLines w:val="0"/>
        <w:widowControl/>
      </w:pPr>
      <w:r w:rsidRPr="006C58F5">
        <w:br w:type="page"/>
      </w:r>
    </w:p>
    <w:p w14:paraId="1C977F3C" w14:textId="77777777" w:rsidR="001167F4" w:rsidRPr="006C58F5" w:rsidRDefault="001167F4">
      <w:pPr>
        <w:keepLines w:val="0"/>
        <w:widowControl/>
      </w:pPr>
    </w:p>
    <w:sdt>
      <w:sdtPr>
        <w:rPr>
          <w:rFonts w:ascii="Calibri" w:eastAsia="Times New Roman" w:hAnsi="Calibri" w:cs="Times New Roman"/>
          <w:b w:val="0"/>
          <w:bCs/>
          <w:color w:val="auto"/>
          <w:kern w:val="0"/>
          <w:sz w:val="24"/>
          <w:szCs w:val="24"/>
          <w:lang w:eastAsia="zh-CN"/>
        </w:rPr>
        <w:id w:val="1600215329"/>
        <w:docPartObj>
          <w:docPartGallery w:val="Table of Contents"/>
          <w:docPartUnique/>
        </w:docPartObj>
      </w:sdtPr>
      <w:sdtEndPr>
        <w:rPr>
          <w:bCs w:val="0"/>
          <w:noProof/>
        </w:rPr>
      </w:sdtEndPr>
      <w:sdtContent>
        <w:p w14:paraId="7AF8E20E" w14:textId="77777777" w:rsidR="00287D41" w:rsidRPr="00255E0F" w:rsidRDefault="001167F4" w:rsidP="00255E0F">
          <w:pPr>
            <w:pStyle w:val="NonTOCHeading1"/>
          </w:pPr>
          <w:r w:rsidRPr="00255E0F">
            <w:t>Table of Contents</w:t>
          </w:r>
        </w:p>
        <w:p w14:paraId="04EB1138" w14:textId="0752443E" w:rsidR="00841258" w:rsidRDefault="00A5570A">
          <w:pPr>
            <w:pStyle w:val="TOC1"/>
            <w:rPr>
              <w:rFonts w:eastAsiaTheme="minorEastAsia" w:cstheme="minorBidi"/>
              <w:b w:val="0"/>
              <w:caps w:val="0"/>
              <w:noProof/>
              <w:szCs w:val="22"/>
            </w:rPr>
          </w:pPr>
          <w:r w:rsidRPr="006C58F5">
            <w:rPr>
              <w:b w:val="0"/>
              <w:caps w:val="0"/>
            </w:rPr>
            <w:fldChar w:fldCharType="begin"/>
          </w:r>
          <w:r w:rsidRPr="006C58F5">
            <w:rPr>
              <w:b w:val="0"/>
              <w:caps w:val="0"/>
            </w:rPr>
            <w:instrText xml:space="preserve"> TOC \o "1-3" \h \z \u </w:instrText>
          </w:r>
          <w:r w:rsidRPr="006C58F5">
            <w:rPr>
              <w:b w:val="0"/>
              <w:caps w:val="0"/>
            </w:rPr>
            <w:fldChar w:fldCharType="separate"/>
          </w:r>
          <w:hyperlink w:anchor="_Toc63163500" w:history="1">
            <w:r w:rsidR="00841258" w:rsidRPr="00900C5D">
              <w:rPr>
                <w:rStyle w:val="Hyperlink"/>
                <w:noProof/>
              </w:rPr>
              <w:t>1</w:t>
            </w:r>
            <w:r w:rsidR="00841258">
              <w:rPr>
                <w:rFonts w:eastAsiaTheme="minorEastAsia" w:cstheme="minorBidi"/>
                <w:b w:val="0"/>
                <w:caps w:val="0"/>
                <w:noProof/>
                <w:szCs w:val="22"/>
              </w:rPr>
              <w:tab/>
            </w:r>
            <w:r w:rsidR="00841258" w:rsidRPr="00900C5D">
              <w:rPr>
                <w:rStyle w:val="Hyperlink"/>
                <w:noProof/>
              </w:rPr>
              <w:t>Introduction</w:t>
            </w:r>
            <w:r w:rsidR="00841258">
              <w:rPr>
                <w:noProof/>
                <w:webHidden/>
              </w:rPr>
              <w:tab/>
            </w:r>
            <w:r w:rsidR="00841258">
              <w:rPr>
                <w:noProof/>
                <w:webHidden/>
              </w:rPr>
              <w:fldChar w:fldCharType="begin"/>
            </w:r>
            <w:r w:rsidR="00841258">
              <w:rPr>
                <w:noProof/>
                <w:webHidden/>
              </w:rPr>
              <w:instrText xml:space="preserve"> PAGEREF _Toc63163500 \h </w:instrText>
            </w:r>
            <w:r w:rsidR="00841258">
              <w:rPr>
                <w:noProof/>
                <w:webHidden/>
              </w:rPr>
            </w:r>
            <w:r w:rsidR="00841258">
              <w:rPr>
                <w:noProof/>
                <w:webHidden/>
              </w:rPr>
              <w:fldChar w:fldCharType="separate"/>
            </w:r>
            <w:r w:rsidR="00841258">
              <w:rPr>
                <w:noProof/>
                <w:webHidden/>
              </w:rPr>
              <w:t>1</w:t>
            </w:r>
            <w:r w:rsidR="00841258">
              <w:rPr>
                <w:noProof/>
                <w:webHidden/>
              </w:rPr>
              <w:fldChar w:fldCharType="end"/>
            </w:r>
          </w:hyperlink>
        </w:p>
        <w:p w14:paraId="490033BC" w14:textId="4C993BEC" w:rsidR="00841258" w:rsidRDefault="00841258">
          <w:pPr>
            <w:pStyle w:val="TOC2"/>
            <w:tabs>
              <w:tab w:val="left" w:pos="1418"/>
            </w:tabs>
            <w:rPr>
              <w:rFonts w:eastAsiaTheme="minorEastAsia" w:cstheme="minorBidi"/>
              <w:noProof/>
              <w:szCs w:val="22"/>
            </w:rPr>
          </w:pPr>
          <w:hyperlink w:anchor="_Toc63163501" w:history="1">
            <w:r w:rsidRPr="00900C5D">
              <w:rPr>
                <w:rStyle w:val="Hyperlink"/>
                <w:noProof/>
              </w:rPr>
              <w:t>1.1</w:t>
            </w:r>
            <w:r>
              <w:rPr>
                <w:rFonts w:eastAsiaTheme="minorEastAsia" w:cstheme="minorBidi"/>
                <w:noProof/>
                <w:szCs w:val="22"/>
              </w:rPr>
              <w:tab/>
            </w:r>
            <w:r w:rsidRPr="00900C5D">
              <w:rPr>
                <w:rStyle w:val="Hyperlink"/>
                <w:noProof/>
              </w:rPr>
              <w:t>Modernize the City’s financial system landscape by:</w:t>
            </w:r>
            <w:r>
              <w:rPr>
                <w:noProof/>
                <w:webHidden/>
              </w:rPr>
              <w:tab/>
            </w:r>
            <w:r>
              <w:rPr>
                <w:noProof/>
                <w:webHidden/>
              </w:rPr>
              <w:fldChar w:fldCharType="begin"/>
            </w:r>
            <w:r>
              <w:rPr>
                <w:noProof/>
                <w:webHidden/>
              </w:rPr>
              <w:instrText xml:space="preserve"> PAGEREF _Toc63163501 \h </w:instrText>
            </w:r>
            <w:r>
              <w:rPr>
                <w:noProof/>
                <w:webHidden/>
              </w:rPr>
            </w:r>
            <w:r>
              <w:rPr>
                <w:noProof/>
                <w:webHidden/>
              </w:rPr>
              <w:fldChar w:fldCharType="separate"/>
            </w:r>
            <w:r>
              <w:rPr>
                <w:noProof/>
                <w:webHidden/>
              </w:rPr>
              <w:t>2</w:t>
            </w:r>
            <w:r>
              <w:rPr>
                <w:noProof/>
                <w:webHidden/>
              </w:rPr>
              <w:fldChar w:fldCharType="end"/>
            </w:r>
          </w:hyperlink>
        </w:p>
        <w:p w14:paraId="27CD9B73" w14:textId="3ADEA2D8" w:rsidR="00841258" w:rsidRDefault="00841258">
          <w:pPr>
            <w:pStyle w:val="TOC2"/>
            <w:tabs>
              <w:tab w:val="left" w:pos="1418"/>
            </w:tabs>
            <w:rPr>
              <w:rFonts w:eastAsiaTheme="minorEastAsia" w:cstheme="minorBidi"/>
              <w:noProof/>
              <w:szCs w:val="22"/>
            </w:rPr>
          </w:pPr>
          <w:hyperlink w:anchor="_Toc63163502" w:history="1">
            <w:r w:rsidRPr="00900C5D">
              <w:rPr>
                <w:rStyle w:val="Hyperlink"/>
                <w:noProof/>
              </w:rPr>
              <w:t>1.2</w:t>
            </w:r>
            <w:r>
              <w:rPr>
                <w:rFonts w:eastAsiaTheme="minorEastAsia" w:cstheme="minorBidi"/>
                <w:noProof/>
                <w:szCs w:val="22"/>
              </w:rPr>
              <w:tab/>
            </w:r>
            <w:r w:rsidRPr="00900C5D">
              <w:rPr>
                <w:rStyle w:val="Hyperlink"/>
                <w:noProof/>
              </w:rPr>
              <w:t>Improve the efficiency of administrative operations and replace departmental shadow systems by:</w:t>
            </w:r>
            <w:r>
              <w:rPr>
                <w:noProof/>
                <w:webHidden/>
              </w:rPr>
              <w:tab/>
            </w:r>
            <w:r>
              <w:rPr>
                <w:noProof/>
                <w:webHidden/>
              </w:rPr>
              <w:fldChar w:fldCharType="begin"/>
            </w:r>
            <w:r>
              <w:rPr>
                <w:noProof/>
                <w:webHidden/>
              </w:rPr>
              <w:instrText xml:space="preserve"> PAGEREF _Toc63163502 \h </w:instrText>
            </w:r>
            <w:r>
              <w:rPr>
                <w:noProof/>
                <w:webHidden/>
              </w:rPr>
            </w:r>
            <w:r>
              <w:rPr>
                <w:noProof/>
                <w:webHidden/>
              </w:rPr>
              <w:fldChar w:fldCharType="separate"/>
            </w:r>
            <w:r>
              <w:rPr>
                <w:noProof/>
                <w:webHidden/>
              </w:rPr>
              <w:t>2</w:t>
            </w:r>
            <w:r>
              <w:rPr>
                <w:noProof/>
                <w:webHidden/>
              </w:rPr>
              <w:fldChar w:fldCharType="end"/>
            </w:r>
          </w:hyperlink>
        </w:p>
        <w:p w14:paraId="15D150B0" w14:textId="7B7119A7" w:rsidR="00841258" w:rsidRDefault="00841258">
          <w:pPr>
            <w:pStyle w:val="TOC2"/>
            <w:tabs>
              <w:tab w:val="left" w:pos="1418"/>
            </w:tabs>
            <w:rPr>
              <w:rFonts w:eastAsiaTheme="minorEastAsia" w:cstheme="minorBidi"/>
              <w:noProof/>
              <w:szCs w:val="22"/>
            </w:rPr>
          </w:pPr>
          <w:hyperlink w:anchor="_Toc63163503" w:history="1">
            <w:r w:rsidRPr="00900C5D">
              <w:rPr>
                <w:rStyle w:val="Hyperlink"/>
                <w:noProof/>
              </w:rPr>
              <w:t>1.3</w:t>
            </w:r>
            <w:r>
              <w:rPr>
                <w:rFonts w:eastAsiaTheme="minorEastAsia" w:cstheme="minorBidi"/>
                <w:noProof/>
                <w:szCs w:val="22"/>
              </w:rPr>
              <w:tab/>
            </w:r>
            <w:r w:rsidRPr="00900C5D">
              <w:rPr>
                <w:rStyle w:val="Hyperlink"/>
                <w:noProof/>
              </w:rPr>
              <w:t>Enable better informed management analysis and decision making by:</w:t>
            </w:r>
            <w:r>
              <w:rPr>
                <w:noProof/>
                <w:webHidden/>
              </w:rPr>
              <w:tab/>
            </w:r>
            <w:r>
              <w:rPr>
                <w:noProof/>
                <w:webHidden/>
              </w:rPr>
              <w:fldChar w:fldCharType="begin"/>
            </w:r>
            <w:r>
              <w:rPr>
                <w:noProof/>
                <w:webHidden/>
              </w:rPr>
              <w:instrText xml:space="preserve"> PAGEREF _Toc63163503 \h </w:instrText>
            </w:r>
            <w:r>
              <w:rPr>
                <w:noProof/>
                <w:webHidden/>
              </w:rPr>
            </w:r>
            <w:r>
              <w:rPr>
                <w:noProof/>
                <w:webHidden/>
              </w:rPr>
              <w:fldChar w:fldCharType="separate"/>
            </w:r>
            <w:r>
              <w:rPr>
                <w:noProof/>
                <w:webHidden/>
              </w:rPr>
              <w:t>3</w:t>
            </w:r>
            <w:r>
              <w:rPr>
                <w:noProof/>
                <w:webHidden/>
              </w:rPr>
              <w:fldChar w:fldCharType="end"/>
            </w:r>
          </w:hyperlink>
        </w:p>
        <w:p w14:paraId="1A113579" w14:textId="67EDD537" w:rsidR="00841258" w:rsidRDefault="00841258">
          <w:pPr>
            <w:pStyle w:val="TOC2"/>
            <w:tabs>
              <w:tab w:val="left" w:pos="1418"/>
            </w:tabs>
            <w:rPr>
              <w:rFonts w:eastAsiaTheme="minorEastAsia" w:cstheme="minorBidi"/>
              <w:noProof/>
              <w:szCs w:val="22"/>
            </w:rPr>
          </w:pPr>
          <w:hyperlink w:anchor="_Toc63163504" w:history="1">
            <w:r w:rsidRPr="00900C5D">
              <w:rPr>
                <w:rStyle w:val="Hyperlink"/>
                <w:noProof/>
              </w:rPr>
              <w:t>1.4</w:t>
            </w:r>
            <w:r>
              <w:rPr>
                <w:rFonts w:eastAsiaTheme="minorEastAsia" w:cstheme="minorBidi"/>
                <w:noProof/>
                <w:szCs w:val="22"/>
              </w:rPr>
              <w:tab/>
            </w:r>
            <w:r w:rsidRPr="00900C5D">
              <w:rPr>
                <w:rStyle w:val="Hyperlink"/>
                <w:noProof/>
              </w:rPr>
              <w:t>Analysis Overview</w:t>
            </w:r>
            <w:r>
              <w:rPr>
                <w:noProof/>
                <w:webHidden/>
              </w:rPr>
              <w:tab/>
            </w:r>
            <w:r>
              <w:rPr>
                <w:noProof/>
                <w:webHidden/>
              </w:rPr>
              <w:fldChar w:fldCharType="begin"/>
            </w:r>
            <w:r>
              <w:rPr>
                <w:noProof/>
                <w:webHidden/>
              </w:rPr>
              <w:instrText xml:space="preserve"> PAGEREF _Toc63163504 \h </w:instrText>
            </w:r>
            <w:r>
              <w:rPr>
                <w:noProof/>
                <w:webHidden/>
              </w:rPr>
            </w:r>
            <w:r>
              <w:rPr>
                <w:noProof/>
                <w:webHidden/>
              </w:rPr>
              <w:fldChar w:fldCharType="separate"/>
            </w:r>
            <w:r>
              <w:rPr>
                <w:noProof/>
                <w:webHidden/>
              </w:rPr>
              <w:t>3</w:t>
            </w:r>
            <w:r>
              <w:rPr>
                <w:noProof/>
                <w:webHidden/>
              </w:rPr>
              <w:fldChar w:fldCharType="end"/>
            </w:r>
          </w:hyperlink>
        </w:p>
        <w:p w14:paraId="213D2C04" w14:textId="1BF5755E" w:rsidR="00841258" w:rsidRDefault="00841258">
          <w:pPr>
            <w:pStyle w:val="TOC1"/>
            <w:rPr>
              <w:rFonts w:eastAsiaTheme="minorEastAsia" w:cstheme="minorBidi"/>
              <w:b w:val="0"/>
              <w:caps w:val="0"/>
              <w:noProof/>
              <w:szCs w:val="22"/>
            </w:rPr>
          </w:pPr>
          <w:hyperlink w:anchor="_Toc63163505" w:history="1">
            <w:r w:rsidRPr="00900C5D">
              <w:rPr>
                <w:rStyle w:val="Hyperlink"/>
                <w:noProof/>
              </w:rPr>
              <w:t>2</w:t>
            </w:r>
            <w:r>
              <w:rPr>
                <w:rFonts w:eastAsiaTheme="minorEastAsia" w:cstheme="minorBidi"/>
                <w:b w:val="0"/>
                <w:caps w:val="0"/>
                <w:noProof/>
                <w:szCs w:val="22"/>
              </w:rPr>
              <w:tab/>
            </w:r>
            <w:r w:rsidRPr="00900C5D">
              <w:rPr>
                <w:rStyle w:val="Hyperlink"/>
                <w:noProof/>
              </w:rPr>
              <w:t>Analysis Findings</w:t>
            </w:r>
            <w:r>
              <w:rPr>
                <w:noProof/>
                <w:webHidden/>
              </w:rPr>
              <w:tab/>
            </w:r>
            <w:r>
              <w:rPr>
                <w:noProof/>
                <w:webHidden/>
              </w:rPr>
              <w:fldChar w:fldCharType="begin"/>
            </w:r>
            <w:r>
              <w:rPr>
                <w:noProof/>
                <w:webHidden/>
              </w:rPr>
              <w:instrText xml:space="preserve"> PAGEREF _Toc63163505 \h </w:instrText>
            </w:r>
            <w:r>
              <w:rPr>
                <w:noProof/>
                <w:webHidden/>
              </w:rPr>
            </w:r>
            <w:r>
              <w:rPr>
                <w:noProof/>
                <w:webHidden/>
              </w:rPr>
              <w:fldChar w:fldCharType="separate"/>
            </w:r>
            <w:r>
              <w:rPr>
                <w:noProof/>
                <w:webHidden/>
              </w:rPr>
              <w:t>5</w:t>
            </w:r>
            <w:r>
              <w:rPr>
                <w:noProof/>
                <w:webHidden/>
              </w:rPr>
              <w:fldChar w:fldCharType="end"/>
            </w:r>
          </w:hyperlink>
        </w:p>
        <w:p w14:paraId="42CE4CC0" w14:textId="62F57002" w:rsidR="00841258" w:rsidRDefault="00841258">
          <w:pPr>
            <w:pStyle w:val="TOC2"/>
            <w:tabs>
              <w:tab w:val="left" w:pos="1418"/>
            </w:tabs>
            <w:rPr>
              <w:rFonts w:eastAsiaTheme="minorEastAsia" w:cstheme="minorBidi"/>
              <w:noProof/>
              <w:szCs w:val="22"/>
            </w:rPr>
          </w:pPr>
          <w:hyperlink w:anchor="_Toc63163506" w:history="1">
            <w:r w:rsidRPr="00900C5D">
              <w:rPr>
                <w:rStyle w:val="Hyperlink"/>
                <w:noProof/>
              </w:rPr>
              <w:t>2.1</w:t>
            </w:r>
            <w:r>
              <w:rPr>
                <w:rFonts w:eastAsiaTheme="minorEastAsia" w:cstheme="minorBidi"/>
                <w:noProof/>
                <w:szCs w:val="22"/>
              </w:rPr>
              <w:tab/>
            </w:r>
            <w:r w:rsidRPr="00900C5D">
              <w:rPr>
                <w:rStyle w:val="Hyperlink"/>
                <w:noProof/>
              </w:rPr>
              <w:t>Current Financial System Processes</w:t>
            </w:r>
            <w:r>
              <w:rPr>
                <w:noProof/>
                <w:webHidden/>
              </w:rPr>
              <w:tab/>
            </w:r>
            <w:r>
              <w:rPr>
                <w:noProof/>
                <w:webHidden/>
              </w:rPr>
              <w:fldChar w:fldCharType="begin"/>
            </w:r>
            <w:r>
              <w:rPr>
                <w:noProof/>
                <w:webHidden/>
              </w:rPr>
              <w:instrText xml:space="preserve"> PAGEREF _Toc63163506 \h </w:instrText>
            </w:r>
            <w:r>
              <w:rPr>
                <w:noProof/>
                <w:webHidden/>
              </w:rPr>
            </w:r>
            <w:r>
              <w:rPr>
                <w:noProof/>
                <w:webHidden/>
              </w:rPr>
              <w:fldChar w:fldCharType="separate"/>
            </w:r>
            <w:r>
              <w:rPr>
                <w:noProof/>
                <w:webHidden/>
              </w:rPr>
              <w:t>5</w:t>
            </w:r>
            <w:r>
              <w:rPr>
                <w:noProof/>
                <w:webHidden/>
              </w:rPr>
              <w:fldChar w:fldCharType="end"/>
            </w:r>
          </w:hyperlink>
        </w:p>
        <w:p w14:paraId="7F633D89" w14:textId="4BB55DC6" w:rsidR="00841258" w:rsidRDefault="00841258">
          <w:pPr>
            <w:pStyle w:val="TOC2"/>
            <w:tabs>
              <w:tab w:val="left" w:pos="1418"/>
            </w:tabs>
            <w:rPr>
              <w:rFonts w:eastAsiaTheme="minorEastAsia" w:cstheme="minorBidi"/>
              <w:noProof/>
              <w:szCs w:val="22"/>
            </w:rPr>
          </w:pPr>
          <w:hyperlink w:anchor="_Toc63163507" w:history="1">
            <w:r w:rsidRPr="00900C5D">
              <w:rPr>
                <w:rStyle w:val="Hyperlink"/>
                <w:noProof/>
              </w:rPr>
              <w:t>2.2</w:t>
            </w:r>
            <w:r>
              <w:rPr>
                <w:rFonts w:eastAsiaTheme="minorEastAsia" w:cstheme="minorBidi"/>
                <w:noProof/>
                <w:szCs w:val="22"/>
              </w:rPr>
              <w:tab/>
            </w:r>
            <w:r w:rsidRPr="00900C5D">
              <w:rPr>
                <w:rStyle w:val="Hyperlink"/>
                <w:noProof/>
              </w:rPr>
              <w:t>Departmental Operational Systems</w:t>
            </w:r>
            <w:r>
              <w:rPr>
                <w:noProof/>
                <w:webHidden/>
              </w:rPr>
              <w:tab/>
            </w:r>
            <w:r>
              <w:rPr>
                <w:noProof/>
                <w:webHidden/>
              </w:rPr>
              <w:fldChar w:fldCharType="begin"/>
            </w:r>
            <w:r>
              <w:rPr>
                <w:noProof/>
                <w:webHidden/>
              </w:rPr>
              <w:instrText xml:space="preserve"> PAGEREF _Toc63163507 \h </w:instrText>
            </w:r>
            <w:r>
              <w:rPr>
                <w:noProof/>
                <w:webHidden/>
              </w:rPr>
            </w:r>
            <w:r>
              <w:rPr>
                <w:noProof/>
                <w:webHidden/>
              </w:rPr>
              <w:fldChar w:fldCharType="separate"/>
            </w:r>
            <w:r>
              <w:rPr>
                <w:noProof/>
                <w:webHidden/>
              </w:rPr>
              <w:t>6</w:t>
            </w:r>
            <w:r>
              <w:rPr>
                <w:noProof/>
                <w:webHidden/>
              </w:rPr>
              <w:fldChar w:fldCharType="end"/>
            </w:r>
          </w:hyperlink>
        </w:p>
        <w:p w14:paraId="1D3C9E2B" w14:textId="01B34EC8" w:rsidR="00841258" w:rsidRDefault="00841258">
          <w:pPr>
            <w:pStyle w:val="TOC3"/>
            <w:tabs>
              <w:tab w:val="left" w:pos="1540"/>
            </w:tabs>
            <w:rPr>
              <w:rFonts w:eastAsiaTheme="minorEastAsia" w:cstheme="minorBidi"/>
              <w:i w:val="0"/>
              <w:noProof/>
              <w:sz w:val="22"/>
              <w:szCs w:val="22"/>
            </w:rPr>
          </w:pPr>
          <w:hyperlink w:anchor="_Toc63163508" w:history="1">
            <w:r w:rsidRPr="00900C5D">
              <w:rPr>
                <w:rStyle w:val="Hyperlink"/>
                <w:noProof/>
              </w:rPr>
              <w:t>2.2.1</w:t>
            </w:r>
            <w:r>
              <w:rPr>
                <w:rFonts w:eastAsiaTheme="minorEastAsia" w:cstheme="minorBidi"/>
                <w:i w:val="0"/>
                <w:noProof/>
                <w:sz w:val="22"/>
                <w:szCs w:val="22"/>
              </w:rPr>
              <w:tab/>
            </w:r>
            <w:r w:rsidRPr="00900C5D">
              <w:rPr>
                <w:rStyle w:val="Hyperlink"/>
                <w:noProof/>
              </w:rPr>
              <w:t>Integration of Departmental Systems</w:t>
            </w:r>
            <w:r>
              <w:rPr>
                <w:noProof/>
                <w:webHidden/>
              </w:rPr>
              <w:tab/>
            </w:r>
            <w:r>
              <w:rPr>
                <w:noProof/>
                <w:webHidden/>
              </w:rPr>
              <w:fldChar w:fldCharType="begin"/>
            </w:r>
            <w:r>
              <w:rPr>
                <w:noProof/>
                <w:webHidden/>
              </w:rPr>
              <w:instrText xml:space="preserve"> PAGEREF _Toc63163508 \h </w:instrText>
            </w:r>
            <w:r>
              <w:rPr>
                <w:noProof/>
                <w:webHidden/>
              </w:rPr>
            </w:r>
            <w:r>
              <w:rPr>
                <w:noProof/>
                <w:webHidden/>
              </w:rPr>
              <w:fldChar w:fldCharType="separate"/>
            </w:r>
            <w:r>
              <w:rPr>
                <w:noProof/>
                <w:webHidden/>
              </w:rPr>
              <w:t>6</w:t>
            </w:r>
            <w:r>
              <w:rPr>
                <w:noProof/>
                <w:webHidden/>
              </w:rPr>
              <w:fldChar w:fldCharType="end"/>
            </w:r>
          </w:hyperlink>
        </w:p>
        <w:p w14:paraId="398C9297" w14:textId="7F1C4D32" w:rsidR="00841258" w:rsidRDefault="00841258">
          <w:pPr>
            <w:pStyle w:val="TOC3"/>
            <w:tabs>
              <w:tab w:val="left" w:pos="1540"/>
            </w:tabs>
            <w:rPr>
              <w:rFonts w:eastAsiaTheme="minorEastAsia" w:cstheme="minorBidi"/>
              <w:i w:val="0"/>
              <w:noProof/>
              <w:sz w:val="22"/>
              <w:szCs w:val="22"/>
            </w:rPr>
          </w:pPr>
          <w:hyperlink w:anchor="_Toc63163509" w:history="1">
            <w:r w:rsidRPr="00900C5D">
              <w:rPr>
                <w:rStyle w:val="Hyperlink"/>
                <w:noProof/>
              </w:rPr>
              <w:t>2.2.2</w:t>
            </w:r>
            <w:r>
              <w:rPr>
                <w:rFonts w:eastAsiaTheme="minorEastAsia" w:cstheme="minorBidi"/>
                <w:i w:val="0"/>
                <w:noProof/>
                <w:sz w:val="22"/>
                <w:szCs w:val="22"/>
              </w:rPr>
              <w:tab/>
            </w:r>
            <w:r w:rsidRPr="00900C5D">
              <w:rPr>
                <w:rStyle w:val="Hyperlink"/>
                <w:noProof/>
              </w:rPr>
              <w:t>Replacement of Departmental Systems</w:t>
            </w:r>
            <w:r>
              <w:rPr>
                <w:noProof/>
                <w:webHidden/>
              </w:rPr>
              <w:tab/>
            </w:r>
            <w:r>
              <w:rPr>
                <w:noProof/>
                <w:webHidden/>
              </w:rPr>
              <w:fldChar w:fldCharType="begin"/>
            </w:r>
            <w:r>
              <w:rPr>
                <w:noProof/>
                <w:webHidden/>
              </w:rPr>
              <w:instrText xml:space="preserve"> PAGEREF _Toc63163509 \h </w:instrText>
            </w:r>
            <w:r>
              <w:rPr>
                <w:noProof/>
                <w:webHidden/>
              </w:rPr>
            </w:r>
            <w:r>
              <w:rPr>
                <w:noProof/>
                <w:webHidden/>
              </w:rPr>
              <w:fldChar w:fldCharType="separate"/>
            </w:r>
            <w:r>
              <w:rPr>
                <w:noProof/>
                <w:webHidden/>
              </w:rPr>
              <w:t>7</w:t>
            </w:r>
            <w:r>
              <w:rPr>
                <w:noProof/>
                <w:webHidden/>
              </w:rPr>
              <w:fldChar w:fldCharType="end"/>
            </w:r>
          </w:hyperlink>
        </w:p>
        <w:p w14:paraId="0F489901" w14:textId="1A59DFCA" w:rsidR="00287D41" w:rsidRPr="006C58F5" w:rsidRDefault="00A5570A">
          <w:r w:rsidRPr="006C58F5">
            <w:rPr>
              <w:rFonts w:asciiTheme="majorHAnsi" w:eastAsia="Arial Unicode MS" w:hAnsiTheme="majorHAnsi"/>
              <w:b/>
              <w:caps/>
              <w:sz w:val="22"/>
              <w:lang w:eastAsia="en-US"/>
            </w:rPr>
            <w:fldChar w:fldCharType="end"/>
          </w:r>
        </w:p>
      </w:sdtContent>
    </w:sdt>
    <w:p w14:paraId="6F226E3D" w14:textId="77777777" w:rsidR="00F965D1" w:rsidRPr="006C58F5" w:rsidRDefault="00F965D1" w:rsidP="000224FB">
      <w:pPr>
        <w:pStyle w:val="BodyText"/>
      </w:pPr>
    </w:p>
    <w:p w14:paraId="16EC00D1" w14:textId="77777777" w:rsidR="00B30D5E" w:rsidRPr="006C58F5" w:rsidRDefault="00B30D5E" w:rsidP="00FE7C67">
      <w:pPr>
        <w:pStyle w:val="Copyright-Confidentiality"/>
        <w:sectPr w:rsidR="00B30D5E" w:rsidRPr="006C58F5" w:rsidSect="00960D46">
          <w:headerReference w:type="default" r:id="rId15"/>
          <w:footerReference w:type="default" r:id="rId16"/>
          <w:pgSz w:w="12240" w:h="15840" w:code="9"/>
          <w:pgMar w:top="1440" w:right="1440" w:bottom="1440" w:left="1440" w:header="720" w:footer="720" w:gutter="0"/>
          <w:pgNumType w:fmt="lowerRoman" w:start="1"/>
          <w:cols w:space="720"/>
          <w:docGrid w:linePitch="326"/>
        </w:sectPr>
      </w:pPr>
    </w:p>
    <w:p w14:paraId="6DDF2EC0" w14:textId="77777777" w:rsidR="00A0635A" w:rsidRPr="007144E1" w:rsidRDefault="00A0635A" w:rsidP="00A0635A">
      <w:pPr>
        <w:pStyle w:val="Heading1"/>
      </w:pPr>
      <w:bookmarkStart w:id="0" w:name="_Toc63163500"/>
      <w:r w:rsidRPr="007144E1">
        <w:lastRenderedPageBreak/>
        <w:t>Introduction</w:t>
      </w:r>
      <w:bookmarkEnd w:id="0"/>
    </w:p>
    <w:p w14:paraId="65704BB3" w14:textId="25D1F1F9" w:rsidR="002B41EF" w:rsidRDefault="00A0635A" w:rsidP="002B41EF">
      <w:pPr>
        <w:spacing w:before="120"/>
        <w:rPr>
          <w:rFonts w:cs="Arial"/>
          <w:sz w:val="22"/>
          <w:szCs w:val="22"/>
        </w:rPr>
      </w:pPr>
      <w:r w:rsidRPr="007C0FF8">
        <w:rPr>
          <w:rFonts w:cs="Arial"/>
          <w:sz w:val="22"/>
          <w:szCs w:val="22"/>
        </w:rPr>
        <w:t xml:space="preserve">The City of Stamford has undertaken a project to acquire and implement a new ERP / Financial system. The first step in </w:t>
      </w:r>
      <w:r w:rsidR="00D92DF0">
        <w:rPr>
          <w:rFonts w:cs="Arial"/>
          <w:sz w:val="22"/>
          <w:szCs w:val="22"/>
        </w:rPr>
        <w:t>the project</w:t>
      </w:r>
      <w:r w:rsidRPr="007C0FF8">
        <w:rPr>
          <w:rFonts w:cs="Arial"/>
          <w:sz w:val="22"/>
          <w:szCs w:val="22"/>
        </w:rPr>
        <w:t xml:space="preserve"> was to hire ISG to provide project management and leadership. Once </w:t>
      </w:r>
      <w:r w:rsidR="00D92DF0">
        <w:rPr>
          <w:rFonts w:cs="Arial"/>
          <w:sz w:val="22"/>
          <w:szCs w:val="22"/>
        </w:rPr>
        <w:t>selected</w:t>
      </w:r>
      <w:r w:rsidRPr="007C0FF8">
        <w:rPr>
          <w:rFonts w:cs="Arial"/>
          <w:sz w:val="22"/>
          <w:szCs w:val="22"/>
        </w:rPr>
        <w:t>, Chuck Williams from ISG was assigned as project manager and conducted the following current state analysis.</w:t>
      </w:r>
    </w:p>
    <w:p w14:paraId="279D6905" w14:textId="77777777" w:rsidR="00A7634B" w:rsidRPr="00D92DF0" w:rsidRDefault="00A7634B" w:rsidP="00A7634B">
      <w:pPr>
        <w:spacing w:before="120"/>
        <w:rPr>
          <w:sz w:val="22"/>
          <w:szCs w:val="22"/>
        </w:rPr>
      </w:pPr>
      <w:r w:rsidRPr="00D92DF0">
        <w:rPr>
          <w:sz w:val="22"/>
          <w:szCs w:val="22"/>
        </w:rPr>
        <w:t>In this process, ISG has 2 types of meetings and 2 rounds of meetings for each type. The first type of meetings are with the central office business owners and the second is with departments affected by the financial system.</w:t>
      </w:r>
    </w:p>
    <w:p w14:paraId="5CD29B37" w14:textId="77777777" w:rsidR="00A7634B" w:rsidRPr="00D92DF0" w:rsidRDefault="00A7634B" w:rsidP="00A7634B">
      <w:pPr>
        <w:spacing w:before="120"/>
        <w:rPr>
          <w:sz w:val="22"/>
          <w:szCs w:val="22"/>
        </w:rPr>
      </w:pPr>
      <w:r w:rsidRPr="00D92DF0">
        <w:rPr>
          <w:bCs/>
          <w:iCs/>
          <w:sz w:val="22"/>
          <w:szCs w:val="22"/>
        </w:rPr>
        <w:t xml:space="preserve">ISG documents the current financial system and the systems that currently interface or could interface with it. The intent of this process is to:   </w:t>
      </w:r>
    </w:p>
    <w:p w14:paraId="169961E1" w14:textId="77777777" w:rsidR="00A7634B" w:rsidRPr="00D92DF0" w:rsidRDefault="00A7634B" w:rsidP="00A7634B">
      <w:pPr>
        <w:pStyle w:val="ListBullet"/>
        <w:rPr>
          <w:sz w:val="22"/>
          <w:szCs w:val="22"/>
        </w:rPr>
      </w:pPr>
      <w:r w:rsidRPr="00D92DF0">
        <w:rPr>
          <w:sz w:val="22"/>
          <w:szCs w:val="22"/>
        </w:rPr>
        <w:t xml:space="preserve">Identify current process issues, software/data redundancy, risk exposures and other concerns; </w:t>
      </w:r>
    </w:p>
    <w:p w14:paraId="154CA080" w14:textId="77777777" w:rsidR="00A7634B" w:rsidRPr="00D92DF0" w:rsidRDefault="00A7634B" w:rsidP="00A7634B">
      <w:pPr>
        <w:pStyle w:val="ListBullet"/>
        <w:rPr>
          <w:sz w:val="22"/>
          <w:szCs w:val="22"/>
        </w:rPr>
      </w:pPr>
      <w:r w:rsidRPr="00D92DF0">
        <w:rPr>
          <w:sz w:val="22"/>
          <w:szCs w:val="22"/>
        </w:rPr>
        <w:t xml:space="preserve">Identify potential process improvement opportunities that could be achieved through the implementation of business processes based on best practices; and </w:t>
      </w:r>
    </w:p>
    <w:p w14:paraId="37B604F9" w14:textId="77777777" w:rsidR="00A7634B" w:rsidRPr="00D92DF0" w:rsidRDefault="00A7634B" w:rsidP="00A7634B">
      <w:pPr>
        <w:pStyle w:val="ListBullet"/>
        <w:rPr>
          <w:sz w:val="22"/>
          <w:szCs w:val="22"/>
        </w:rPr>
      </w:pPr>
      <w:r w:rsidRPr="00D92DF0">
        <w:rPr>
          <w:sz w:val="22"/>
          <w:szCs w:val="22"/>
        </w:rPr>
        <w:t xml:space="preserve">Identify potential barriers and constraints that would need to change to achieve process improvements (e.g., policies, statutes, laws, regulations). </w:t>
      </w:r>
    </w:p>
    <w:p w14:paraId="5CE9A051" w14:textId="77777777" w:rsidR="00A7634B" w:rsidRPr="00D92DF0" w:rsidRDefault="00A7634B" w:rsidP="00A7634B">
      <w:pPr>
        <w:pStyle w:val="BodyText"/>
        <w:ind w:left="0"/>
        <w:rPr>
          <w:sz w:val="22"/>
          <w:szCs w:val="22"/>
        </w:rPr>
      </w:pPr>
      <w:r w:rsidRPr="00D92DF0">
        <w:rPr>
          <w:sz w:val="22"/>
          <w:szCs w:val="22"/>
        </w:rPr>
        <w:t>In conducting this assessment, ISG perform</w:t>
      </w:r>
      <w:r>
        <w:rPr>
          <w:sz w:val="22"/>
          <w:szCs w:val="22"/>
        </w:rPr>
        <w:t>ed</w:t>
      </w:r>
      <w:r w:rsidRPr="00D92DF0">
        <w:rPr>
          <w:sz w:val="22"/>
          <w:szCs w:val="22"/>
        </w:rPr>
        <w:t xml:space="preserve"> an overall analysis of the capabilities of the administrative systems within the scope of this effort, including: </w:t>
      </w:r>
    </w:p>
    <w:p w14:paraId="09B837CB" w14:textId="77777777" w:rsidR="00A7634B" w:rsidRPr="00D92DF0" w:rsidRDefault="00A7634B" w:rsidP="00A7634B">
      <w:pPr>
        <w:pStyle w:val="ListBullet"/>
        <w:rPr>
          <w:sz w:val="22"/>
          <w:szCs w:val="22"/>
        </w:rPr>
      </w:pPr>
      <w:r w:rsidRPr="00D92DF0">
        <w:rPr>
          <w:sz w:val="22"/>
          <w:szCs w:val="22"/>
        </w:rPr>
        <w:t>Strengths and weaknesses;</w:t>
      </w:r>
    </w:p>
    <w:p w14:paraId="7B411D97" w14:textId="77777777" w:rsidR="00A7634B" w:rsidRPr="00D92DF0" w:rsidRDefault="00A7634B" w:rsidP="00A7634B">
      <w:pPr>
        <w:pStyle w:val="ListBullet"/>
        <w:rPr>
          <w:sz w:val="22"/>
          <w:szCs w:val="22"/>
        </w:rPr>
      </w:pPr>
      <w:r w:rsidRPr="00D92DF0">
        <w:rPr>
          <w:sz w:val="22"/>
          <w:szCs w:val="22"/>
        </w:rPr>
        <w:t xml:space="preserve">Risk exposures; </w:t>
      </w:r>
    </w:p>
    <w:p w14:paraId="0C192890" w14:textId="77777777" w:rsidR="00A7634B" w:rsidRPr="00D92DF0" w:rsidRDefault="00A7634B" w:rsidP="00A7634B">
      <w:pPr>
        <w:pStyle w:val="ListBullet"/>
        <w:rPr>
          <w:sz w:val="22"/>
          <w:szCs w:val="22"/>
        </w:rPr>
      </w:pPr>
      <w:r w:rsidRPr="00D92DF0">
        <w:rPr>
          <w:sz w:val="22"/>
          <w:szCs w:val="22"/>
        </w:rPr>
        <w:t xml:space="preserve">Processes currently being supported by each system; </w:t>
      </w:r>
    </w:p>
    <w:p w14:paraId="3C35D5C8" w14:textId="77777777" w:rsidR="00A7634B" w:rsidRPr="00D92DF0" w:rsidRDefault="00A7634B" w:rsidP="00A7634B">
      <w:pPr>
        <w:pStyle w:val="ListBullet"/>
        <w:rPr>
          <w:sz w:val="22"/>
          <w:szCs w:val="22"/>
        </w:rPr>
      </w:pPr>
      <w:r w:rsidRPr="00D92DF0">
        <w:rPr>
          <w:sz w:val="22"/>
          <w:szCs w:val="22"/>
        </w:rPr>
        <w:t xml:space="preserve">Functionality not being provided; </w:t>
      </w:r>
    </w:p>
    <w:p w14:paraId="78573FB5" w14:textId="77777777" w:rsidR="00A7634B" w:rsidRPr="00D92DF0" w:rsidRDefault="00A7634B" w:rsidP="00A7634B">
      <w:pPr>
        <w:pStyle w:val="ListBullet"/>
        <w:rPr>
          <w:sz w:val="22"/>
          <w:szCs w:val="22"/>
        </w:rPr>
      </w:pPr>
      <w:r w:rsidRPr="00D92DF0">
        <w:rPr>
          <w:sz w:val="22"/>
          <w:szCs w:val="22"/>
        </w:rPr>
        <w:t xml:space="preserve">Desired features/attributes for the new ERP system; and </w:t>
      </w:r>
    </w:p>
    <w:p w14:paraId="4633EBBA" w14:textId="77777777" w:rsidR="00A7634B" w:rsidRPr="00D92DF0" w:rsidRDefault="00A7634B" w:rsidP="00A7634B">
      <w:pPr>
        <w:pStyle w:val="ListBullet"/>
        <w:rPr>
          <w:sz w:val="22"/>
          <w:szCs w:val="22"/>
        </w:rPr>
      </w:pPr>
      <w:r w:rsidRPr="00D92DF0">
        <w:rPr>
          <w:sz w:val="22"/>
          <w:szCs w:val="22"/>
        </w:rPr>
        <w:t>Potential process-improvements</w:t>
      </w:r>
    </w:p>
    <w:p w14:paraId="50E72AD7" w14:textId="77777777" w:rsidR="00A7634B" w:rsidRPr="002A1BBD" w:rsidRDefault="00A7634B" w:rsidP="00A7634B">
      <w:pPr>
        <w:pStyle w:val="ListBullet"/>
        <w:rPr>
          <w:sz w:val="22"/>
        </w:rPr>
      </w:pPr>
      <w:r w:rsidRPr="002A1BBD">
        <w:rPr>
          <w:sz w:val="22"/>
        </w:rPr>
        <w:t xml:space="preserve">A series of on-site meetings with representatives from the Department of Administration and the City’s other departments including the key stakeholders, subject matter experts (SMEs) and technologists that support each system, </w:t>
      </w:r>
    </w:p>
    <w:p w14:paraId="4F636600" w14:textId="77777777" w:rsidR="00A7634B" w:rsidRPr="00D92DF0" w:rsidRDefault="00A7634B" w:rsidP="00A7634B">
      <w:pPr>
        <w:pStyle w:val="ListBullet2"/>
        <w:rPr>
          <w:sz w:val="22"/>
          <w:szCs w:val="22"/>
        </w:rPr>
      </w:pPr>
      <w:r w:rsidRPr="00D92DF0">
        <w:rPr>
          <w:sz w:val="22"/>
          <w:szCs w:val="22"/>
        </w:rPr>
        <w:t>The initial round of meetings focuses on the current environment, including business processes, and how the current systems support the current processes.</w:t>
      </w:r>
    </w:p>
    <w:p w14:paraId="334CFD6B" w14:textId="77777777" w:rsidR="00A7634B" w:rsidRPr="00D92DF0" w:rsidRDefault="00A7634B" w:rsidP="00A7634B">
      <w:pPr>
        <w:pStyle w:val="ListBullet2"/>
        <w:rPr>
          <w:sz w:val="22"/>
          <w:szCs w:val="22"/>
        </w:rPr>
      </w:pPr>
      <w:r w:rsidRPr="00D92DF0">
        <w:rPr>
          <w:sz w:val="22"/>
          <w:szCs w:val="22"/>
        </w:rPr>
        <w:t>The initial group sessions, in part, focus</w:t>
      </w:r>
      <w:r>
        <w:rPr>
          <w:sz w:val="22"/>
          <w:szCs w:val="22"/>
        </w:rPr>
        <w:t>ed</w:t>
      </w:r>
      <w:r w:rsidRPr="00D92DF0">
        <w:rPr>
          <w:sz w:val="22"/>
          <w:szCs w:val="22"/>
        </w:rPr>
        <w:t xml:space="preserve"> on capturing the perceptions of end users (information users [managers and supervisors] and transaction users) of the legacy administrative systems in a number of areas, including (but not limited to): </w:t>
      </w:r>
    </w:p>
    <w:p w14:paraId="2BA2CF88" w14:textId="77777777" w:rsidR="00A7634B" w:rsidRPr="00D92DF0" w:rsidRDefault="00A7634B" w:rsidP="00A7634B">
      <w:pPr>
        <w:pStyle w:val="ListBullet3"/>
        <w:rPr>
          <w:sz w:val="22"/>
          <w:szCs w:val="22"/>
        </w:rPr>
      </w:pPr>
      <w:r w:rsidRPr="00D92DF0">
        <w:rPr>
          <w:sz w:val="22"/>
          <w:szCs w:val="22"/>
        </w:rPr>
        <w:t xml:space="preserve">Sufficiency of system functionality to enable users to perform their jobs efficiently and effectively, </w:t>
      </w:r>
    </w:p>
    <w:p w14:paraId="20007032" w14:textId="77777777" w:rsidR="00A7634B" w:rsidRPr="00D92DF0" w:rsidRDefault="00A7634B" w:rsidP="00A7634B">
      <w:pPr>
        <w:pStyle w:val="ListBullet3"/>
        <w:rPr>
          <w:sz w:val="22"/>
          <w:szCs w:val="22"/>
        </w:rPr>
      </w:pPr>
      <w:r>
        <w:rPr>
          <w:sz w:val="22"/>
          <w:szCs w:val="22"/>
        </w:rPr>
        <w:t>S</w:t>
      </w:r>
      <w:r w:rsidRPr="00D92DF0">
        <w:rPr>
          <w:sz w:val="22"/>
          <w:szCs w:val="22"/>
        </w:rPr>
        <w:t xml:space="preserve">pecific system deficiencies, </w:t>
      </w:r>
    </w:p>
    <w:p w14:paraId="4BDCF532" w14:textId="77777777" w:rsidR="00A7634B" w:rsidRPr="00D92DF0" w:rsidRDefault="00A7634B" w:rsidP="00A7634B">
      <w:pPr>
        <w:pStyle w:val="ListBullet3"/>
        <w:rPr>
          <w:sz w:val="22"/>
          <w:szCs w:val="22"/>
        </w:rPr>
      </w:pPr>
      <w:r w:rsidRPr="00D92DF0">
        <w:rPr>
          <w:sz w:val="22"/>
          <w:szCs w:val="22"/>
        </w:rPr>
        <w:t>User friendliness</w:t>
      </w:r>
      <w:r>
        <w:rPr>
          <w:sz w:val="22"/>
          <w:szCs w:val="22"/>
        </w:rPr>
        <w:t xml:space="preserve"> of current </w:t>
      </w:r>
      <w:r w:rsidRPr="00D92DF0">
        <w:rPr>
          <w:sz w:val="22"/>
          <w:szCs w:val="22"/>
        </w:rPr>
        <w:t>system</w:t>
      </w:r>
      <w:r>
        <w:rPr>
          <w:sz w:val="22"/>
          <w:szCs w:val="22"/>
        </w:rPr>
        <w:t xml:space="preserve">s </w:t>
      </w:r>
      <w:r w:rsidRPr="00D92DF0">
        <w:rPr>
          <w:sz w:val="22"/>
          <w:szCs w:val="22"/>
        </w:rPr>
        <w:t>/</w:t>
      </w:r>
      <w:r>
        <w:rPr>
          <w:sz w:val="22"/>
          <w:szCs w:val="22"/>
        </w:rPr>
        <w:t xml:space="preserve"> </w:t>
      </w:r>
      <w:r w:rsidRPr="00D92DF0">
        <w:rPr>
          <w:sz w:val="22"/>
          <w:szCs w:val="22"/>
        </w:rPr>
        <w:t>process</w:t>
      </w:r>
      <w:r>
        <w:rPr>
          <w:sz w:val="22"/>
          <w:szCs w:val="22"/>
        </w:rPr>
        <w:t>es;</w:t>
      </w:r>
      <w:r w:rsidRPr="00D92DF0">
        <w:rPr>
          <w:sz w:val="22"/>
          <w:szCs w:val="22"/>
        </w:rPr>
        <w:t xml:space="preserve"> </w:t>
      </w:r>
    </w:p>
    <w:p w14:paraId="76B7607E" w14:textId="77777777" w:rsidR="00A7634B" w:rsidRPr="00D92DF0" w:rsidRDefault="00A7634B" w:rsidP="00A7634B">
      <w:pPr>
        <w:pStyle w:val="ListBullet3"/>
        <w:rPr>
          <w:sz w:val="22"/>
          <w:szCs w:val="22"/>
        </w:rPr>
      </w:pPr>
      <w:r w:rsidRPr="00D92DF0">
        <w:rPr>
          <w:sz w:val="22"/>
          <w:szCs w:val="22"/>
        </w:rPr>
        <w:lastRenderedPageBreak/>
        <w:t>Ideas for improving the system</w:t>
      </w:r>
      <w:r>
        <w:rPr>
          <w:sz w:val="22"/>
          <w:szCs w:val="22"/>
        </w:rPr>
        <w:t xml:space="preserve">s </w:t>
      </w:r>
      <w:r w:rsidRPr="00D92DF0">
        <w:rPr>
          <w:sz w:val="22"/>
          <w:szCs w:val="22"/>
        </w:rPr>
        <w:t>/</w:t>
      </w:r>
      <w:r>
        <w:rPr>
          <w:sz w:val="22"/>
          <w:szCs w:val="22"/>
        </w:rPr>
        <w:t xml:space="preserve"> </w:t>
      </w:r>
      <w:r w:rsidRPr="00D92DF0">
        <w:rPr>
          <w:sz w:val="22"/>
          <w:szCs w:val="22"/>
        </w:rPr>
        <w:t>process</w:t>
      </w:r>
      <w:r>
        <w:rPr>
          <w:sz w:val="22"/>
          <w:szCs w:val="22"/>
        </w:rPr>
        <w:t>es</w:t>
      </w:r>
      <w:r w:rsidRPr="00D92DF0">
        <w:rPr>
          <w:sz w:val="22"/>
          <w:szCs w:val="22"/>
        </w:rPr>
        <w:t xml:space="preserve">; </w:t>
      </w:r>
    </w:p>
    <w:p w14:paraId="73FDC01A" w14:textId="77777777" w:rsidR="00A7634B" w:rsidRPr="00D92DF0" w:rsidRDefault="00A7634B" w:rsidP="00A7634B">
      <w:pPr>
        <w:pStyle w:val="ListBullet3"/>
        <w:rPr>
          <w:sz w:val="22"/>
          <w:szCs w:val="22"/>
        </w:rPr>
      </w:pPr>
      <w:r w:rsidRPr="00D92DF0">
        <w:rPr>
          <w:sz w:val="22"/>
          <w:szCs w:val="22"/>
        </w:rPr>
        <w:t xml:space="preserve">Expectations for the new ERP system; </w:t>
      </w:r>
    </w:p>
    <w:p w14:paraId="68BF88DF" w14:textId="77777777" w:rsidR="00A7634B" w:rsidRPr="00D92DF0" w:rsidRDefault="00A7634B" w:rsidP="00A7634B">
      <w:pPr>
        <w:pStyle w:val="ListBullet3"/>
        <w:rPr>
          <w:sz w:val="22"/>
          <w:szCs w:val="22"/>
        </w:rPr>
      </w:pPr>
      <w:r w:rsidRPr="00D92DF0">
        <w:rPr>
          <w:sz w:val="22"/>
          <w:szCs w:val="22"/>
        </w:rPr>
        <w:t>Potential integrations</w:t>
      </w:r>
      <w:r>
        <w:rPr>
          <w:sz w:val="22"/>
          <w:szCs w:val="22"/>
        </w:rPr>
        <w:t xml:space="preserve"> between City systems and the new ERP system</w:t>
      </w:r>
    </w:p>
    <w:p w14:paraId="16F2D4B7" w14:textId="77777777" w:rsidR="00A7634B" w:rsidRPr="00D92DF0" w:rsidRDefault="00A7634B" w:rsidP="00A7634B">
      <w:pPr>
        <w:pStyle w:val="ListBullet3"/>
        <w:rPr>
          <w:sz w:val="22"/>
          <w:szCs w:val="22"/>
        </w:rPr>
      </w:pPr>
      <w:r w:rsidRPr="00D92DF0">
        <w:rPr>
          <w:sz w:val="22"/>
          <w:szCs w:val="22"/>
        </w:rPr>
        <w:t xml:space="preserve">Timeliness of needed software changes; </w:t>
      </w:r>
    </w:p>
    <w:p w14:paraId="7CD73410" w14:textId="77777777" w:rsidR="00A7634B" w:rsidRPr="00D92DF0" w:rsidRDefault="00A7634B" w:rsidP="00A7634B">
      <w:pPr>
        <w:pStyle w:val="ListBullet3"/>
        <w:rPr>
          <w:sz w:val="22"/>
          <w:szCs w:val="22"/>
        </w:rPr>
      </w:pPr>
      <w:r w:rsidRPr="00D92DF0">
        <w:rPr>
          <w:sz w:val="22"/>
          <w:szCs w:val="22"/>
        </w:rPr>
        <w:t xml:space="preserve">Compliance issues, if any; </w:t>
      </w:r>
    </w:p>
    <w:p w14:paraId="66F543DE" w14:textId="77777777" w:rsidR="00A7634B" w:rsidRPr="00D92DF0" w:rsidRDefault="00A7634B" w:rsidP="00A7634B">
      <w:pPr>
        <w:pStyle w:val="ListBullet3"/>
        <w:rPr>
          <w:sz w:val="22"/>
          <w:szCs w:val="22"/>
        </w:rPr>
      </w:pPr>
      <w:r w:rsidRPr="00D92DF0">
        <w:rPr>
          <w:sz w:val="22"/>
          <w:szCs w:val="22"/>
        </w:rPr>
        <w:t xml:space="preserve">System availability and reliability; and </w:t>
      </w:r>
    </w:p>
    <w:p w14:paraId="6A3997CD" w14:textId="77777777" w:rsidR="00A7634B" w:rsidRPr="00D92DF0" w:rsidRDefault="00A7634B" w:rsidP="00A7634B">
      <w:pPr>
        <w:pStyle w:val="ListBullet3"/>
        <w:rPr>
          <w:sz w:val="22"/>
          <w:szCs w:val="22"/>
        </w:rPr>
      </w:pPr>
      <w:r w:rsidRPr="00D92DF0">
        <w:rPr>
          <w:sz w:val="22"/>
          <w:szCs w:val="22"/>
        </w:rPr>
        <w:t xml:space="preserve">Risks. </w:t>
      </w:r>
    </w:p>
    <w:p w14:paraId="3E8192DA" w14:textId="77777777" w:rsidR="00A7634B" w:rsidRPr="00D92DF0" w:rsidRDefault="00A7634B" w:rsidP="00A7634B">
      <w:pPr>
        <w:pStyle w:val="BodyText"/>
        <w:ind w:left="0"/>
        <w:rPr>
          <w:sz w:val="22"/>
          <w:szCs w:val="22"/>
        </w:rPr>
      </w:pPr>
      <w:r w:rsidRPr="00D92DF0">
        <w:rPr>
          <w:sz w:val="22"/>
          <w:szCs w:val="22"/>
        </w:rPr>
        <w:t>The Current State Analysis tells us where the City is today in terms of systems used to conduct day-to-day business, the process used to collect, input and approve transactions in the systems, and how the systems interact with each other (integration).</w:t>
      </w:r>
    </w:p>
    <w:p w14:paraId="1446F540" w14:textId="77777777" w:rsidR="00A7634B" w:rsidRPr="00D92DF0" w:rsidRDefault="00A7634B" w:rsidP="00A7634B">
      <w:pPr>
        <w:spacing w:before="120"/>
        <w:rPr>
          <w:rFonts w:cs="Arial"/>
          <w:sz w:val="22"/>
          <w:szCs w:val="22"/>
        </w:rPr>
      </w:pPr>
      <w:r w:rsidRPr="00D92DF0">
        <w:rPr>
          <w:rFonts w:cs="Arial"/>
          <w:sz w:val="22"/>
          <w:szCs w:val="22"/>
        </w:rPr>
        <w:t>In conducting this analysis</w:t>
      </w:r>
      <w:r>
        <w:rPr>
          <w:rFonts w:cs="Arial"/>
          <w:sz w:val="22"/>
          <w:szCs w:val="22"/>
        </w:rPr>
        <w:t>,</w:t>
      </w:r>
      <w:r w:rsidRPr="00D92DF0">
        <w:rPr>
          <w:rFonts w:cs="Arial"/>
          <w:sz w:val="22"/>
          <w:szCs w:val="22"/>
        </w:rPr>
        <w:t xml:space="preserve"> </w:t>
      </w:r>
      <w:r>
        <w:rPr>
          <w:rFonts w:cs="Arial"/>
          <w:sz w:val="22"/>
          <w:szCs w:val="22"/>
        </w:rPr>
        <w:t>ISG</w:t>
      </w:r>
      <w:r w:rsidRPr="00D92DF0">
        <w:rPr>
          <w:rFonts w:cs="Arial"/>
          <w:sz w:val="22"/>
          <w:szCs w:val="22"/>
        </w:rPr>
        <w:t xml:space="preserve"> followed the standard ISG process for gathering information regarding the current state of the City’s systems and processes keeping in mind the following goals and objectives:</w:t>
      </w:r>
    </w:p>
    <w:p w14:paraId="013B66EE" w14:textId="77777777" w:rsidR="00A7634B" w:rsidRPr="00A0635A" w:rsidRDefault="00A7634B" w:rsidP="00A7634B">
      <w:pPr>
        <w:pStyle w:val="Heading2"/>
      </w:pPr>
      <w:bookmarkStart w:id="1" w:name="_Toc63163501"/>
      <w:r w:rsidRPr="00A0635A">
        <w:t>Modernize the City’s financial system landscape by:</w:t>
      </w:r>
      <w:bookmarkEnd w:id="1"/>
    </w:p>
    <w:p w14:paraId="5EE8614C" w14:textId="77777777" w:rsidR="00A7634B" w:rsidRPr="00D92DF0" w:rsidRDefault="00A7634B" w:rsidP="00A7634B">
      <w:pPr>
        <w:pStyle w:val="ListBullet"/>
        <w:rPr>
          <w:sz w:val="22"/>
          <w:szCs w:val="22"/>
        </w:rPr>
      </w:pPr>
      <w:r w:rsidRPr="00D92DF0">
        <w:rPr>
          <w:sz w:val="22"/>
          <w:szCs w:val="22"/>
        </w:rPr>
        <w:t xml:space="preserve">Implementing a modern solution that is a common city-wide platform; </w:t>
      </w:r>
    </w:p>
    <w:p w14:paraId="13E97A3A" w14:textId="77777777" w:rsidR="00A7634B" w:rsidRPr="00D92DF0" w:rsidRDefault="00A7634B" w:rsidP="00A7634B">
      <w:pPr>
        <w:pStyle w:val="ListBullet"/>
        <w:rPr>
          <w:sz w:val="22"/>
          <w:szCs w:val="22"/>
        </w:rPr>
      </w:pPr>
      <w:r w:rsidRPr="00D92DF0">
        <w:rPr>
          <w:sz w:val="22"/>
          <w:szCs w:val="22"/>
        </w:rPr>
        <w:t xml:space="preserve">Replace aging current software; </w:t>
      </w:r>
    </w:p>
    <w:p w14:paraId="7F02CB4C" w14:textId="77777777" w:rsidR="00A7634B" w:rsidRPr="00D92DF0" w:rsidRDefault="00A7634B" w:rsidP="00A7634B">
      <w:pPr>
        <w:pStyle w:val="ListBullet"/>
        <w:rPr>
          <w:sz w:val="22"/>
          <w:szCs w:val="22"/>
        </w:rPr>
      </w:pPr>
      <w:r w:rsidRPr="00D92DF0">
        <w:rPr>
          <w:sz w:val="22"/>
          <w:szCs w:val="22"/>
        </w:rPr>
        <w:t>Implementing a user-friendly intuitive system;</w:t>
      </w:r>
    </w:p>
    <w:p w14:paraId="293E26B6" w14:textId="77777777" w:rsidR="00A7634B" w:rsidRPr="00D92DF0" w:rsidRDefault="00A7634B" w:rsidP="00A7634B">
      <w:pPr>
        <w:pStyle w:val="ListBullet"/>
        <w:rPr>
          <w:sz w:val="22"/>
          <w:szCs w:val="22"/>
        </w:rPr>
      </w:pPr>
      <w:r w:rsidRPr="00D92DF0">
        <w:rPr>
          <w:sz w:val="22"/>
          <w:szCs w:val="22"/>
        </w:rPr>
        <w:t>Taking advantage of continuing advancements in functionality and technology that would enable future improvements in business and administrative practices;</w:t>
      </w:r>
    </w:p>
    <w:p w14:paraId="505FD095" w14:textId="77777777" w:rsidR="00A7634B" w:rsidRPr="00D92DF0" w:rsidRDefault="00A7634B" w:rsidP="00A7634B">
      <w:pPr>
        <w:pStyle w:val="ListBullet"/>
        <w:rPr>
          <w:b/>
          <w:sz w:val="22"/>
          <w:szCs w:val="22"/>
        </w:rPr>
      </w:pPr>
      <w:r w:rsidRPr="00D92DF0">
        <w:rPr>
          <w:sz w:val="22"/>
          <w:szCs w:val="22"/>
        </w:rPr>
        <w:t>Eliminating business continuity failure and compliance risk associated with continued operation of aging financial processes and systems;</w:t>
      </w:r>
    </w:p>
    <w:p w14:paraId="06D1D460" w14:textId="77777777" w:rsidR="00A7634B" w:rsidRPr="00D92DF0" w:rsidRDefault="00A7634B" w:rsidP="00A7634B">
      <w:pPr>
        <w:pStyle w:val="ListBullet"/>
        <w:rPr>
          <w:b/>
          <w:sz w:val="22"/>
          <w:szCs w:val="22"/>
        </w:rPr>
      </w:pPr>
      <w:r w:rsidRPr="00D92DF0">
        <w:rPr>
          <w:sz w:val="22"/>
          <w:szCs w:val="22"/>
        </w:rPr>
        <w:t>Deploying modern, effective, and efficient financial services based on industry best practices to support the City as it grows;</w:t>
      </w:r>
    </w:p>
    <w:p w14:paraId="3ACD1E19" w14:textId="77777777" w:rsidR="00A7634B" w:rsidRPr="00D92DF0" w:rsidRDefault="00A7634B" w:rsidP="00A7634B">
      <w:pPr>
        <w:pStyle w:val="ListBullet"/>
        <w:rPr>
          <w:sz w:val="22"/>
          <w:szCs w:val="22"/>
        </w:rPr>
      </w:pPr>
      <w:r w:rsidRPr="00D92DF0">
        <w:rPr>
          <w:sz w:val="22"/>
          <w:szCs w:val="22"/>
        </w:rPr>
        <w:t>Providing scalability / flexibility to expand implemented modules / users over time; and,</w:t>
      </w:r>
    </w:p>
    <w:p w14:paraId="6A0879E6" w14:textId="77777777" w:rsidR="00A7634B" w:rsidRPr="00D92DF0" w:rsidRDefault="00A7634B" w:rsidP="00A7634B">
      <w:pPr>
        <w:pStyle w:val="ListBullet"/>
        <w:rPr>
          <w:b/>
          <w:sz w:val="22"/>
          <w:szCs w:val="22"/>
        </w:rPr>
      </w:pPr>
      <w:r w:rsidRPr="00D92DF0">
        <w:rPr>
          <w:sz w:val="22"/>
          <w:szCs w:val="22"/>
        </w:rPr>
        <w:t>Leapfrogging traditional systems deployed over the last 30 years to a modern and nimble, system focused on business process design.</w:t>
      </w:r>
    </w:p>
    <w:p w14:paraId="62395E12" w14:textId="77777777" w:rsidR="00A7634B" w:rsidRPr="007C0FF8" w:rsidRDefault="00A7634B" w:rsidP="00A7634B">
      <w:pPr>
        <w:pStyle w:val="Heading2"/>
      </w:pPr>
      <w:bookmarkStart w:id="2" w:name="_Toc63163502"/>
      <w:r w:rsidRPr="007C0FF8">
        <w:t>Improve the efficiency of administrative operations and replace departmental shadow systems by:</w:t>
      </w:r>
      <w:bookmarkEnd w:id="2"/>
    </w:p>
    <w:p w14:paraId="4DDAB97F" w14:textId="77777777" w:rsidR="00A7634B" w:rsidRPr="00D92DF0" w:rsidRDefault="00A7634B" w:rsidP="00A7634B">
      <w:pPr>
        <w:pStyle w:val="ListBullet"/>
        <w:rPr>
          <w:sz w:val="22"/>
          <w:szCs w:val="22"/>
        </w:rPr>
      </w:pPr>
      <w:r w:rsidRPr="00D92DF0">
        <w:rPr>
          <w:sz w:val="22"/>
          <w:szCs w:val="22"/>
        </w:rPr>
        <w:t>Accelerating transaction processing time and increasing transaction accuracy;</w:t>
      </w:r>
    </w:p>
    <w:p w14:paraId="5B0B189F" w14:textId="77777777" w:rsidR="00A7634B" w:rsidRPr="00D92DF0" w:rsidRDefault="00A7634B" w:rsidP="00A7634B">
      <w:pPr>
        <w:pStyle w:val="ListBullet"/>
        <w:rPr>
          <w:sz w:val="22"/>
          <w:szCs w:val="22"/>
        </w:rPr>
      </w:pPr>
      <w:r w:rsidRPr="00D92DF0">
        <w:rPr>
          <w:sz w:val="22"/>
          <w:szCs w:val="22"/>
        </w:rPr>
        <w:t>Enabling department users to enter transactions directly into the financial system and to attach scanned documents;</w:t>
      </w:r>
    </w:p>
    <w:p w14:paraId="53BC83A5" w14:textId="77777777" w:rsidR="00A7634B" w:rsidRPr="00D92DF0" w:rsidRDefault="00A7634B" w:rsidP="00A7634B">
      <w:pPr>
        <w:pStyle w:val="ListBullet"/>
        <w:rPr>
          <w:sz w:val="22"/>
          <w:szCs w:val="22"/>
        </w:rPr>
      </w:pPr>
      <w:r w:rsidRPr="00D92DF0">
        <w:rPr>
          <w:sz w:val="22"/>
          <w:szCs w:val="22"/>
        </w:rPr>
        <w:t>Replacing inefficient paper-based processes with intuitive online and rules-based workflow and approvals;</w:t>
      </w:r>
    </w:p>
    <w:p w14:paraId="021342C3" w14:textId="77777777" w:rsidR="00A7634B" w:rsidRPr="00D92DF0" w:rsidRDefault="00A7634B" w:rsidP="00A7634B">
      <w:pPr>
        <w:pStyle w:val="ListBullet"/>
        <w:rPr>
          <w:sz w:val="22"/>
          <w:szCs w:val="22"/>
        </w:rPr>
      </w:pPr>
      <w:r w:rsidRPr="00D92DF0">
        <w:rPr>
          <w:sz w:val="22"/>
          <w:szCs w:val="22"/>
        </w:rPr>
        <w:lastRenderedPageBreak/>
        <w:t>Consistently enforcing City-wide business rules to reduce errors; and,</w:t>
      </w:r>
    </w:p>
    <w:p w14:paraId="37F4E2F2" w14:textId="77777777" w:rsidR="00A7634B" w:rsidRPr="00D92DF0" w:rsidRDefault="00A7634B" w:rsidP="00A7634B">
      <w:pPr>
        <w:pStyle w:val="ListBullet"/>
        <w:rPr>
          <w:b/>
          <w:sz w:val="22"/>
          <w:szCs w:val="22"/>
        </w:rPr>
      </w:pPr>
      <w:r w:rsidRPr="00D92DF0">
        <w:rPr>
          <w:sz w:val="22"/>
          <w:szCs w:val="22"/>
        </w:rPr>
        <w:t>Empower users to perform critical work in a modern way.</w:t>
      </w:r>
    </w:p>
    <w:p w14:paraId="48B328EB" w14:textId="77777777" w:rsidR="00A7634B" w:rsidRPr="007C0FF8" w:rsidRDefault="00A7634B" w:rsidP="00A7634B">
      <w:pPr>
        <w:pStyle w:val="Heading2"/>
      </w:pPr>
      <w:bookmarkStart w:id="3" w:name="_Toc63163503"/>
      <w:r w:rsidRPr="007C0FF8">
        <w:t>Enable better informed management analysis and decision making by:</w:t>
      </w:r>
      <w:bookmarkEnd w:id="3"/>
    </w:p>
    <w:p w14:paraId="1C35A966" w14:textId="77777777" w:rsidR="00A7634B" w:rsidRPr="00D92DF0" w:rsidRDefault="00A7634B" w:rsidP="00A7634B">
      <w:pPr>
        <w:pStyle w:val="ListBullet"/>
        <w:rPr>
          <w:sz w:val="22"/>
          <w:szCs w:val="22"/>
        </w:rPr>
      </w:pPr>
      <w:r w:rsidRPr="00D92DF0">
        <w:rPr>
          <w:sz w:val="22"/>
          <w:szCs w:val="22"/>
        </w:rPr>
        <w:t>Supporting the consistent implementation of City-wide program budgeting and accounting across organizational boundaries</w:t>
      </w:r>
    </w:p>
    <w:p w14:paraId="51B0625B" w14:textId="77777777" w:rsidR="00A7634B" w:rsidRPr="00D92DF0" w:rsidRDefault="00A7634B" w:rsidP="00A7634B">
      <w:pPr>
        <w:pStyle w:val="ListBullet"/>
        <w:rPr>
          <w:sz w:val="22"/>
          <w:szCs w:val="22"/>
        </w:rPr>
      </w:pPr>
      <w:r w:rsidRPr="00D92DF0">
        <w:rPr>
          <w:sz w:val="22"/>
          <w:szCs w:val="22"/>
        </w:rPr>
        <w:t>Enabling better analysis of trends, fiscal data, and program data through ad hoc reporting capabilities</w:t>
      </w:r>
    </w:p>
    <w:p w14:paraId="76BA0EA7" w14:textId="77777777" w:rsidR="00A7634B" w:rsidRPr="00D92DF0" w:rsidRDefault="00A7634B" w:rsidP="00A7634B">
      <w:pPr>
        <w:pStyle w:val="ListBullet"/>
        <w:rPr>
          <w:sz w:val="22"/>
          <w:szCs w:val="22"/>
        </w:rPr>
      </w:pPr>
      <w:r w:rsidRPr="00D92DF0">
        <w:rPr>
          <w:sz w:val="22"/>
          <w:szCs w:val="22"/>
        </w:rPr>
        <w:t>Expanding and simplifying management access to detailed information;</w:t>
      </w:r>
    </w:p>
    <w:p w14:paraId="5AD11573" w14:textId="77777777" w:rsidR="00A7634B" w:rsidRPr="00D92DF0" w:rsidRDefault="00A7634B" w:rsidP="00A7634B">
      <w:pPr>
        <w:pStyle w:val="ListBullet"/>
        <w:rPr>
          <w:sz w:val="22"/>
          <w:szCs w:val="22"/>
        </w:rPr>
      </w:pPr>
      <w:r w:rsidRPr="00D92DF0">
        <w:rPr>
          <w:sz w:val="22"/>
          <w:szCs w:val="22"/>
        </w:rPr>
        <w:t>Enabling real time analytics to support daily operations of the City at all levels; and,</w:t>
      </w:r>
    </w:p>
    <w:p w14:paraId="2230D57D" w14:textId="77777777" w:rsidR="00A7634B" w:rsidRPr="00D92DF0" w:rsidRDefault="00A7634B" w:rsidP="00A7634B">
      <w:pPr>
        <w:pStyle w:val="ListBullet"/>
        <w:rPr>
          <w:sz w:val="22"/>
          <w:szCs w:val="22"/>
        </w:rPr>
      </w:pPr>
      <w:r w:rsidRPr="00D92DF0">
        <w:rPr>
          <w:sz w:val="22"/>
          <w:szCs w:val="22"/>
        </w:rPr>
        <w:t xml:space="preserve">Improving fiscal accountability for all stakeholders. </w:t>
      </w:r>
    </w:p>
    <w:p w14:paraId="019724CF" w14:textId="77777777" w:rsidR="00295EDF" w:rsidRDefault="00295EDF" w:rsidP="002B41EF">
      <w:pPr>
        <w:pStyle w:val="BodyText"/>
        <w:ind w:left="0"/>
        <w:rPr>
          <w:sz w:val="22"/>
          <w:szCs w:val="22"/>
        </w:rPr>
      </w:pPr>
    </w:p>
    <w:p w14:paraId="5128501C" w14:textId="67F8EC1B" w:rsidR="00863862" w:rsidRDefault="00FD08D7" w:rsidP="00295EDF">
      <w:pPr>
        <w:pStyle w:val="Heading2"/>
      </w:pPr>
      <w:bookmarkStart w:id="4" w:name="_Toc63163504"/>
      <w:r>
        <w:t>Analysis Overview</w:t>
      </w:r>
      <w:bookmarkEnd w:id="4"/>
    </w:p>
    <w:p w14:paraId="09E7AC7C" w14:textId="5061C0A5" w:rsidR="002B41EF" w:rsidRPr="00863862" w:rsidRDefault="002B41EF" w:rsidP="00863862">
      <w:pPr>
        <w:pStyle w:val="BodyText"/>
        <w:ind w:left="0"/>
        <w:rPr>
          <w:sz w:val="22"/>
          <w:szCs w:val="22"/>
        </w:rPr>
      </w:pPr>
      <w:r w:rsidRPr="00863862">
        <w:rPr>
          <w:sz w:val="22"/>
          <w:szCs w:val="22"/>
        </w:rPr>
        <w:t>During the first few weeks of the City of Stamford ERP Project, ISG met with the various components of the department of Administration including, Controller, Purchasing, the Office of Policy Management, Accounts Payable and Cash Management. We also met with Human Resources and the Board of Education. The purpose of the meetings was to become familiar with current systems and business processes.</w:t>
      </w:r>
    </w:p>
    <w:p w14:paraId="17D0BE3B" w14:textId="621D37DD" w:rsidR="002B41EF" w:rsidRPr="00D92DF0" w:rsidRDefault="002B41EF" w:rsidP="002B41EF">
      <w:pPr>
        <w:pStyle w:val="BodyText"/>
        <w:ind w:left="0"/>
        <w:rPr>
          <w:sz w:val="22"/>
          <w:szCs w:val="22"/>
        </w:rPr>
      </w:pPr>
      <w:r w:rsidRPr="00D92DF0">
        <w:rPr>
          <w:sz w:val="22"/>
          <w:szCs w:val="22"/>
        </w:rPr>
        <w:t>During the current state meetings, the following overall goals and objectives were discussed with various attendees:</w:t>
      </w:r>
    </w:p>
    <w:p w14:paraId="38B50945" w14:textId="77777777" w:rsidR="002B41EF" w:rsidRPr="005775A7" w:rsidRDefault="002B41EF" w:rsidP="002B41EF">
      <w:pPr>
        <w:pStyle w:val="ListBullet"/>
        <w:rPr>
          <w:b/>
          <w:bCs/>
          <w:sz w:val="22"/>
          <w:szCs w:val="22"/>
        </w:rPr>
      </w:pPr>
      <w:r w:rsidRPr="00D92DF0">
        <w:rPr>
          <w:sz w:val="22"/>
          <w:szCs w:val="22"/>
        </w:rPr>
        <w:t xml:space="preserve">Much of the current workflow is manual, so </w:t>
      </w:r>
      <w:r w:rsidRPr="005775A7">
        <w:rPr>
          <w:b/>
          <w:bCs/>
          <w:sz w:val="22"/>
          <w:szCs w:val="22"/>
        </w:rPr>
        <w:t>the ability to build workflow and approval rules that enable the City to work with as little paper as possible and process transactions in a timelier manner is strongly desired</w:t>
      </w:r>
    </w:p>
    <w:p w14:paraId="14317130" w14:textId="77777777" w:rsidR="002B41EF" w:rsidRPr="005775A7" w:rsidRDefault="002B41EF" w:rsidP="002B41EF">
      <w:pPr>
        <w:pStyle w:val="ListBullet"/>
        <w:rPr>
          <w:b/>
          <w:bCs/>
          <w:sz w:val="22"/>
          <w:szCs w:val="22"/>
        </w:rPr>
      </w:pPr>
      <w:r w:rsidRPr="00D92DF0">
        <w:rPr>
          <w:sz w:val="22"/>
          <w:szCs w:val="22"/>
        </w:rPr>
        <w:t xml:space="preserve">There are many departmental “solutions” with very little integration, </w:t>
      </w:r>
      <w:r w:rsidRPr="005775A7">
        <w:rPr>
          <w:b/>
          <w:bCs/>
          <w:sz w:val="22"/>
          <w:szCs w:val="22"/>
        </w:rPr>
        <w:t>having the ability to process transactions that are uploaded from Excel is important</w:t>
      </w:r>
    </w:p>
    <w:p w14:paraId="47CFFF1A" w14:textId="77777777" w:rsidR="002B41EF" w:rsidRPr="005775A7" w:rsidRDefault="002B41EF" w:rsidP="002B41EF">
      <w:pPr>
        <w:pStyle w:val="ListBullet"/>
        <w:rPr>
          <w:b/>
          <w:bCs/>
          <w:sz w:val="22"/>
          <w:szCs w:val="22"/>
        </w:rPr>
      </w:pPr>
      <w:r w:rsidRPr="005775A7">
        <w:rPr>
          <w:b/>
          <w:bCs/>
          <w:sz w:val="22"/>
          <w:szCs w:val="22"/>
        </w:rPr>
        <w:t>Having tool(s) that facilitate the creation of the City’s CAFR will save time and enable the City to issue the CAFR in a timelier manner</w:t>
      </w:r>
    </w:p>
    <w:p w14:paraId="117A58EC" w14:textId="77778CCC" w:rsidR="002B41EF" w:rsidRPr="00D92DF0" w:rsidRDefault="002B41EF" w:rsidP="002B41EF">
      <w:pPr>
        <w:pStyle w:val="ListBullet"/>
        <w:rPr>
          <w:sz w:val="22"/>
          <w:szCs w:val="22"/>
        </w:rPr>
      </w:pPr>
      <w:r w:rsidRPr="005775A7">
        <w:rPr>
          <w:b/>
          <w:bCs/>
          <w:sz w:val="22"/>
          <w:szCs w:val="22"/>
        </w:rPr>
        <w:t xml:space="preserve">The ability to attach scanned documents to transactions </w:t>
      </w:r>
      <w:r w:rsidR="005775A7" w:rsidRPr="005775A7">
        <w:rPr>
          <w:b/>
          <w:bCs/>
          <w:sz w:val="22"/>
          <w:szCs w:val="22"/>
        </w:rPr>
        <w:t xml:space="preserve">at the point of entry </w:t>
      </w:r>
      <w:r w:rsidRPr="00D92DF0">
        <w:rPr>
          <w:sz w:val="22"/>
          <w:szCs w:val="22"/>
        </w:rPr>
        <w:t>will enable the City to decentralize the scanning currently done in the Controller’s office and distribute the effort across the City thereby avoiding bottle necks in the Controller’s office</w:t>
      </w:r>
    </w:p>
    <w:p w14:paraId="1DB20C5C" w14:textId="77777777" w:rsidR="002B41EF" w:rsidRPr="00D92DF0" w:rsidRDefault="002B41EF" w:rsidP="002B41EF">
      <w:pPr>
        <w:pStyle w:val="ListBullet"/>
        <w:rPr>
          <w:sz w:val="22"/>
          <w:szCs w:val="22"/>
        </w:rPr>
      </w:pPr>
      <w:r w:rsidRPr="00D92DF0">
        <w:rPr>
          <w:sz w:val="22"/>
          <w:szCs w:val="22"/>
        </w:rPr>
        <w:t xml:space="preserve">The City would like to be able to </w:t>
      </w:r>
      <w:r w:rsidRPr="005775A7">
        <w:rPr>
          <w:b/>
          <w:bCs/>
          <w:sz w:val="22"/>
          <w:szCs w:val="22"/>
        </w:rPr>
        <w:t>budget for and report the costs of programs / activities</w:t>
      </w:r>
      <w:r w:rsidRPr="00D92DF0">
        <w:rPr>
          <w:sz w:val="22"/>
          <w:szCs w:val="22"/>
        </w:rPr>
        <w:t xml:space="preserve"> in which the City’s departments engage every day enabling the ability to make funding decisions and plan and execute City services from a cross-department perspective for like types of work</w:t>
      </w:r>
    </w:p>
    <w:p w14:paraId="5290E8DB" w14:textId="66C840FA" w:rsidR="002B41EF" w:rsidRDefault="002B41EF" w:rsidP="002B41EF">
      <w:pPr>
        <w:pStyle w:val="ListBullet"/>
        <w:rPr>
          <w:sz w:val="22"/>
          <w:szCs w:val="22"/>
        </w:rPr>
      </w:pPr>
      <w:r w:rsidRPr="00D92DF0">
        <w:rPr>
          <w:sz w:val="22"/>
          <w:szCs w:val="22"/>
        </w:rPr>
        <w:lastRenderedPageBreak/>
        <w:t xml:space="preserve">The ability </w:t>
      </w:r>
      <w:r w:rsidRPr="00104C6A">
        <w:rPr>
          <w:b/>
          <w:bCs/>
          <w:sz w:val="22"/>
          <w:szCs w:val="22"/>
        </w:rPr>
        <w:t>to use a Business Intelligence tool to create dashboards and reports</w:t>
      </w:r>
      <w:r w:rsidRPr="00D92DF0">
        <w:rPr>
          <w:sz w:val="22"/>
          <w:szCs w:val="22"/>
        </w:rPr>
        <w:t xml:space="preserve"> using data integrated from the ERP system and to download data into Excel or other MS tools without intermediary steps</w:t>
      </w:r>
    </w:p>
    <w:p w14:paraId="2B71A378" w14:textId="4198F49B" w:rsidR="00BD3420" w:rsidRDefault="00BD3420" w:rsidP="00BD3420">
      <w:pPr>
        <w:pStyle w:val="ListBullet"/>
        <w:numPr>
          <w:ilvl w:val="0"/>
          <w:numId w:val="0"/>
        </w:numPr>
        <w:ind w:left="720" w:hanging="360"/>
        <w:rPr>
          <w:sz w:val="22"/>
          <w:szCs w:val="22"/>
        </w:rPr>
      </w:pPr>
    </w:p>
    <w:p w14:paraId="23ECB920" w14:textId="35D47E41" w:rsidR="00BD3420" w:rsidRDefault="00BD3420" w:rsidP="00BD3420">
      <w:pPr>
        <w:pStyle w:val="Heading1"/>
      </w:pPr>
      <w:bookmarkStart w:id="5" w:name="_Toc63163505"/>
      <w:r>
        <w:lastRenderedPageBreak/>
        <w:t>Analysis Findings</w:t>
      </w:r>
      <w:bookmarkEnd w:id="5"/>
    </w:p>
    <w:p w14:paraId="3EF95482" w14:textId="211A04B8" w:rsidR="00BD3420" w:rsidRDefault="0025016E" w:rsidP="00AA0A05">
      <w:pPr>
        <w:pStyle w:val="ListBullet"/>
        <w:numPr>
          <w:ilvl w:val="0"/>
          <w:numId w:val="0"/>
        </w:numPr>
        <w:rPr>
          <w:sz w:val="22"/>
          <w:szCs w:val="22"/>
        </w:rPr>
      </w:pPr>
      <w:r>
        <w:rPr>
          <w:sz w:val="22"/>
          <w:szCs w:val="22"/>
        </w:rPr>
        <w:t>ISG met with the members of the Department of Administration for the following Business functions: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150"/>
        <w:gridCol w:w="3150"/>
      </w:tblGrid>
      <w:tr w:rsidR="003C7FD0" w14:paraId="1A5FFB78" w14:textId="107F5B67" w:rsidTr="00841258">
        <w:tc>
          <w:tcPr>
            <w:tcW w:w="2425" w:type="dxa"/>
            <w:vAlign w:val="center"/>
          </w:tcPr>
          <w:p w14:paraId="0467B62B" w14:textId="6962B090" w:rsidR="003C7FD0" w:rsidRDefault="003C7FD0" w:rsidP="006872C5">
            <w:pPr>
              <w:pStyle w:val="ListBullet"/>
              <w:numPr>
                <w:ilvl w:val="0"/>
                <w:numId w:val="34"/>
              </w:numPr>
              <w:ind w:left="157" w:hanging="180"/>
              <w:rPr>
                <w:sz w:val="22"/>
                <w:szCs w:val="22"/>
              </w:rPr>
            </w:pPr>
            <w:r>
              <w:rPr>
                <w:sz w:val="22"/>
                <w:szCs w:val="22"/>
              </w:rPr>
              <w:t>General Ledger</w:t>
            </w:r>
          </w:p>
        </w:tc>
        <w:tc>
          <w:tcPr>
            <w:tcW w:w="3150" w:type="dxa"/>
            <w:vAlign w:val="center"/>
          </w:tcPr>
          <w:p w14:paraId="19C44A38" w14:textId="728B4020" w:rsidR="003C7FD0" w:rsidRDefault="003C7FD0" w:rsidP="006872C5">
            <w:pPr>
              <w:pStyle w:val="ListBullet"/>
              <w:numPr>
                <w:ilvl w:val="0"/>
                <w:numId w:val="34"/>
              </w:numPr>
              <w:ind w:left="157" w:hanging="180"/>
              <w:rPr>
                <w:sz w:val="22"/>
                <w:szCs w:val="22"/>
              </w:rPr>
            </w:pPr>
            <w:r>
              <w:rPr>
                <w:sz w:val="22"/>
                <w:szCs w:val="22"/>
              </w:rPr>
              <w:t>Cash and Bank Management</w:t>
            </w:r>
          </w:p>
        </w:tc>
        <w:tc>
          <w:tcPr>
            <w:tcW w:w="3150" w:type="dxa"/>
          </w:tcPr>
          <w:p w14:paraId="00E24395" w14:textId="2B68B26F" w:rsidR="003C7FD0" w:rsidRDefault="003C7FD0" w:rsidP="006872C5">
            <w:pPr>
              <w:pStyle w:val="ListBullet"/>
              <w:numPr>
                <w:ilvl w:val="0"/>
                <w:numId w:val="34"/>
              </w:numPr>
              <w:ind w:left="157" w:hanging="180"/>
              <w:rPr>
                <w:sz w:val="22"/>
                <w:szCs w:val="22"/>
              </w:rPr>
            </w:pPr>
            <w:r>
              <w:rPr>
                <w:sz w:val="22"/>
                <w:szCs w:val="22"/>
              </w:rPr>
              <w:t>Property Assessment</w:t>
            </w:r>
          </w:p>
        </w:tc>
      </w:tr>
      <w:tr w:rsidR="003C7FD0" w14:paraId="5DDE113C" w14:textId="77AC186C" w:rsidTr="00841258">
        <w:tc>
          <w:tcPr>
            <w:tcW w:w="2425" w:type="dxa"/>
            <w:vAlign w:val="center"/>
          </w:tcPr>
          <w:p w14:paraId="6F3EFC1D" w14:textId="12DD4A0E" w:rsidR="003C7FD0" w:rsidRDefault="003C7FD0" w:rsidP="006872C5">
            <w:pPr>
              <w:pStyle w:val="ListBullet"/>
              <w:numPr>
                <w:ilvl w:val="0"/>
                <w:numId w:val="34"/>
              </w:numPr>
              <w:ind w:left="157" w:hanging="180"/>
              <w:rPr>
                <w:sz w:val="22"/>
                <w:szCs w:val="22"/>
              </w:rPr>
            </w:pPr>
            <w:r>
              <w:rPr>
                <w:sz w:val="22"/>
                <w:szCs w:val="22"/>
              </w:rPr>
              <w:t>Purchasing</w:t>
            </w:r>
          </w:p>
        </w:tc>
        <w:tc>
          <w:tcPr>
            <w:tcW w:w="3150" w:type="dxa"/>
            <w:vAlign w:val="center"/>
          </w:tcPr>
          <w:p w14:paraId="5E5AD65A" w14:textId="792A9B0D" w:rsidR="003C7FD0" w:rsidRDefault="003C7FD0" w:rsidP="006872C5">
            <w:pPr>
              <w:pStyle w:val="ListBullet"/>
              <w:numPr>
                <w:ilvl w:val="0"/>
                <w:numId w:val="34"/>
              </w:numPr>
              <w:ind w:left="157" w:hanging="180"/>
              <w:rPr>
                <w:sz w:val="22"/>
                <w:szCs w:val="22"/>
              </w:rPr>
            </w:pPr>
            <w:r>
              <w:rPr>
                <w:sz w:val="22"/>
                <w:szCs w:val="22"/>
              </w:rPr>
              <w:t>Cashiering</w:t>
            </w:r>
          </w:p>
        </w:tc>
        <w:tc>
          <w:tcPr>
            <w:tcW w:w="3150" w:type="dxa"/>
          </w:tcPr>
          <w:p w14:paraId="2031DDEC" w14:textId="77777777" w:rsidR="003C7FD0" w:rsidRDefault="003C7FD0" w:rsidP="006872C5">
            <w:pPr>
              <w:pStyle w:val="ListBullet"/>
              <w:numPr>
                <w:ilvl w:val="0"/>
                <w:numId w:val="34"/>
              </w:numPr>
              <w:ind w:left="157" w:hanging="180"/>
              <w:rPr>
                <w:sz w:val="22"/>
                <w:szCs w:val="22"/>
              </w:rPr>
            </w:pPr>
          </w:p>
        </w:tc>
      </w:tr>
      <w:tr w:rsidR="003C7FD0" w14:paraId="735BE15A" w14:textId="526A7709" w:rsidTr="00841258">
        <w:tc>
          <w:tcPr>
            <w:tcW w:w="2425" w:type="dxa"/>
            <w:vAlign w:val="center"/>
          </w:tcPr>
          <w:p w14:paraId="2B482322" w14:textId="3AD50C5E" w:rsidR="003C7FD0" w:rsidRDefault="003C7FD0" w:rsidP="006872C5">
            <w:pPr>
              <w:pStyle w:val="ListBullet"/>
              <w:numPr>
                <w:ilvl w:val="0"/>
                <w:numId w:val="34"/>
              </w:numPr>
              <w:ind w:left="157" w:hanging="180"/>
              <w:rPr>
                <w:sz w:val="22"/>
                <w:szCs w:val="22"/>
              </w:rPr>
            </w:pPr>
            <w:r>
              <w:rPr>
                <w:sz w:val="22"/>
                <w:szCs w:val="22"/>
              </w:rPr>
              <w:t>Accounts Payable</w:t>
            </w:r>
          </w:p>
        </w:tc>
        <w:tc>
          <w:tcPr>
            <w:tcW w:w="3150" w:type="dxa"/>
            <w:vAlign w:val="center"/>
          </w:tcPr>
          <w:p w14:paraId="09789E41" w14:textId="158A63FD" w:rsidR="003C7FD0" w:rsidRDefault="003C7FD0" w:rsidP="006872C5">
            <w:pPr>
              <w:pStyle w:val="ListBullet"/>
              <w:numPr>
                <w:ilvl w:val="0"/>
                <w:numId w:val="34"/>
              </w:numPr>
              <w:ind w:left="157" w:hanging="180"/>
              <w:rPr>
                <w:sz w:val="22"/>
                <w:szCs w:val="22"/>
              </w:rPr>
            </w:pPr>
            <w:r>
              <w:rPr>
                <w:sz w:val="22"/>
                <w:szCs w:val="22"/>
              </w:rPr>
              <w:t>Grants Office</w:t>
            </w:r>
          </w:p>
        </w:tc>
        <w:tc>
          <w:tcPr>
            <w:tcW w:w="3150" w:type="dxa"/>
          </w:tcPr>
          <w:p w14:paraId="59657946" w14:textId="77777777" w:rsidR="003C7FD0" w:rsidRDefault="003C7FD0" w:rsidP="006872C5">
            <w:pPr>
              <w:pStyle w:val="ListBullet"/>
              <w:numPr>
                <w:ilvl w:val="0"/>
                <w:numId w:val="34"/>
              </w:numPr>
              <w:ind w:left="157" w:hanging="180"/>
              <w:rPr>
                <w:sz w:val="22"/>
                <w:szCs w:val="22"/>
              </w:rPr>
            </w:pPr>
          </w:p>
        </w:tc>
      </w:tr>
      <w:tr w:rsidR="003C7FD0" w14:paraId="76D132B2" w14:textId="4FACF05C" w:rsidTr="00841258">
        <w:tc>
          <w:tcPr>
            <w:tcW w:w="2425" w:type="dxa"/>
            <w:vAlign w:val="center"/>
          </w:tcPr>
          <w:p w14:paraId="26E12D50" w14:textId="4904062C" w:rsidR="003C7FD0" w:rsidRDefault="003C7FD0" w:rsidP="006872C5">
            <w:pPr>
              <w:pStyle w:val="ListBullet"/>
              <w:numPr>
                <w:ilvl w:val="0"/>
                <w:numId w:val="34"/>
              </w:numPr>
              <w:ind w:left="157" w:hanging="180"/>
              <w:rPr>
                <w:sz w:val="22"/>
                <w:szCs w:val="22"/>
              </w:rPr>
            </w:pPr>
            <w:r>
              <w:rPr>
                <w:sz w:val="22"/>
                <w:szCs w:val="22"/>
              </w:rPr>
              <w:t>Budgeting</w:t>
            </w:r>
          </w:p>
        </w:tc>
        <w:tc>
          <w:tcPr>
            <w:tcW w:w="3150" w:type="dxa"/>
            <w:vAlign w:val="center"/>
          </w:tcPr>
          <w:p w14:paraId="27941408" w14:textId="365C7F3F" w:rsidR="003C7FD0" w:rsidRDefault="003C7FD0" w:rsidP="003C7FD0">
            <w:pPr>
              <w:pStyle w:val="ListBullet"/>
              <w:numPr>
                <w:ilvl w:val="0"/>
                <w:numId w:val="34"/>
              </w:numPr>
              <w:ind w:left="157" w:hanging="180"/>
              <w:rPr>
                <w:sz w:val="22"/>
                <w:szCs w:val="22"/>
              </w:rPr>
            </w:pPr>
            <w:r>
              <w:rPr>
                <w:sz w:val="22"/>
                <w:szCs w:val="22"/>
              </w:rPr>
              <w:t>Tax Collection</w:t>
            </w:r>
          </w:p>
        </w:tc>
        <w:tc>
          <w:tcPr>
            <w:tcW w:w="3150" w:type="dxa"/>
          </w:tcPr>
          <w:p w14:paraId="388DD18A" w14:textId="77777777" w:rsidR="003C7FD0" w:rsidRDefault="003C7FD0" w:rsidP="003C7FD0">
            <w:pPr>
              <w:pStyle w:val="ListBullet"/>
              <w:numPr>
                <w:ilvl w:val="0"/>
                <w:numId w:val="34"/>
              </w:numPr>
              <w:ind w:left="157" w:hanging="180"/>
              <w:rPr>
                <w:sz w:val="22"/>
                <w:szCs w:val="22"/>
              </w:rPr>
            </w:pPr>
          </w:p>
        </w:tc>
      </w:tr>
    </w:tbl>
    <w:p w14:paraId="12153298" w14:textId="5A69085D" w:rsidR="0025016E" w:rsidRDefault="0025016E" w:rsidP="0025016E">
      <w:pPr>
        <w:pStyle w:val="ListBullet"/>
        <w:numPr>
          <w:ilvl w:val="0"/>
          <w:numId w:val="0"/>
        </w:numPr>
        <w:rPr>
          <w:sz w:val="22"/>
          <w:szCs w:val="22"/>
        </w:rPr>
      </w:pPr>
      <w:r>
        <w:rPr>
          <w:sz w:val="22"/>
          <w:szCs w:val="22"/>
        </w:rPr>
        <w:t xml:space="preserve">In addition, </w:t>
      </w:r>
      <w:r w:rsidR="003C7FD0">
        <w:rPr>
          <w:sz w:val="22"/>
          <w:szCs w:val="22"/>
        </w:rPr>
        <w:t xml:space="preserve">Josie Carpanzano from The Mayor’s Office and </w:t>
      </w:r>
      <w:r>
        <w:rPr>
          <w:sz w:val="22"/>
          <w:szCs w:val="22"/>
        </w:rPr>
        <w:t>ISG met with representatives from the following City departments: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240"/>
        <w:gridCol w:w="3685"/>
      </w:tblGrid>
      <w:tr w:rsidR="0025016E" w14:paraId="75B423EB" w14:textId="77777777" w:rsidTr="006872C5">
        <w:tc>
          <w:tcPr>
            <w:tcW w:w="2425" w:type="dxa"/>
            <w:vAlign w:val="center"/>
          </w:tcPr>
          <w:p w14:paraId="3BE2ADDF" w14:textId="472F52BF" w:rsidR="0025016E" w:rsidRDefault="0025016E" w:rsidP="006872C5">
            <w:pPr>
              <w:pStyle w:val="ListBullet"/>
              <w:numPr>
                <w:ilvl w:val="0"/>
                <w:numId w:val="34"/>
              </w:numPr>
              <w:ind w:left="157" w:hanging="180"/>
              <w:rPr>
                <w:sz w:val="22"/>
                <w:szCs w:val="22"/>
              </w:rPr>
            </w:pPr>
            <w:r>
              <w:rPr>
                <w:sz w:val="22"/>
                <w:szCs w:val="22"/>
              </w:rPr>
              <w:t>Board of Education</w:t>
            </w:r>
          </w:p>
        </w:tc>
        <w:tc>
          <w:tcPr>
            <w:tcW w:w="3240" w:type="dxa"/>
            <w:vAlign w:val="center"/>
          </w:tcPr>
          <w:p w14:paraId="02350787" w14:textId="06C49016" w:rsidR="0025016E" w:rsidRDefault="0025016E" w:rsidP="006872C5">
            <w:pPr>
              <w:pStyle w:val="ListBullet"/>
              <w:numPr>
                <w:ilvl w:val="0"/>
                <w:numId w:val="34"/>
              </w:numPr>
              <w:ind w:left="157" w:hanging="180"/>
              <w:rPr>
                <w:sz w:val="22"/>
                <w:szCs w:val="22"/>
              </w:rPr>
            </w:pPr>
            <w:r>
              <w:rPr>
                <w:sz w:val="22"/>
                <w:szCs w:val="22"/>
              </w:rPr>
              <w:t>Facilities and Park Management</w:t>
            </w:r>
          </w:p>
        </w:tc>
        <w:tc>
          <w:tcPr>
            <w:tcW w:w="3685" w:type="dxa"/>
            <w:vAlign w:val="center"/>
          </w:tcPr>
          <w:p w14:paraId="476E8369" w14:textId="7D3D5CA6" w:rsidR="0025016E" w:rsidRDefault="006872C5" w:rsidP="006872C5">
            <w:pPr>
              <w:pStyle w:val="ListBullet"/>
              <w:numPr>
                <w:ilvl w:val="0"/>
                <w:numId w:val="34"/>
              </w:numPr>
              <w:ind w:left="157" w:hanging="180"/>
              <w:rPr>
                <w:sz w:val="22"/>
                <w:szCs w:val="22"/>
              </w:rPr>
            </w:pPr>
            <w:r>
              <w:rPr>
                <w:sz w:val="22"/>
                <w:szCs w:val="22"/>
              </w:rPr>
              <w:t>Emergency Communications</w:t>
            </w:r>
          </w:p>
        </w:tc>
      </w:tr>
      <w:tr w:rsidR="0025016E" w14:paraId="4684CF08" w14:textId="77777777" w:rsidTr="006872C5">
        <w:tc>
          <w:tcPr>
            <w:tcW w:w="2425" w:type="dxa"/>
            <w:vAlign w:val="center"/>
          </w:tcPr>
          <w:p w14:paraId="1AD2D7DF" w14:textId="25F539DB" w:rsidR="0025016E" w:rsidRDefault="0025016E" w:rsidP="006872C5">
            <w:pPr>
              <w:pStyle w:val="ListBullet"/>
              <w:numPr>
                <w:ilvl w:val="0"/>
                <w:numId w:val="34"/>
              </w:numPr>
              <w:ind w:left="157" w:hanging="180"/>
              <w:rPr>
                <w:sz w:val="22"/>
                <w:szCs w:val="22"/>
              </w:rPr>
            </w:pPr>
            <w:r>
              <w:rPr>
                <w:sz w:val="22"/>
                <w:szCs w:val="22"/>
              </w:rPr>
              <w:t>Police</w:t>
            </w:r>
          </w:p>
        </w:tc>
        <w:tc>
          <w:tcPr>
            <w:tcW w:w="3240" w:type="dxa"/>
            <w:vAlign w:val="center"/>
          </w:tcPr>
          <w:p w14:paraId="25B05643" w14:textId="08A3BC10" w:rsidR="0025016E" w:rsidRDefault="0025016E" w:rsidP="006872C5">
            <w:pPr>
              <w:pStyle w:val="ListBullet"/>
              <w:numPr>
                <w:ilvl w:val="0"/>
                <w:numId w:val="34"/>
              </w:numPr>
              <w:ind w:left="157" w:hanging="180"/>
              <w:rPr>
                <w:sz w:val="22"/>
                <w:szCs w:val="22"/>
              </w:rPr>
            </w:pPr>
            <w:r>
              <w:rPr>
                <w:sz w:val="22"/>
                <w:szCs w:val="22"/>
              </w:rPr>
              <w:t>Fleet Maintenance</w:t>
            </w:r>
          </w:p>
        </w:tc>
        <w:tc>
          <w:tcPr>
            <w:tcW w:w="3685" w:type="dxa"/>
            <w:vAlign w:val="center"/>
          </w:tcPr>
          <w:p w14:paraId="78EA106B" w14:textId="2A61A7FE" w:rsidR="0025016E" w:rsidRDefault="006872C5" w:rsidP="006872C5">
            <w:pPr>
              <w:pStyle w:val="ListBullet"/>
              <w:numPr>
                <w:ilvl w:val="0"/>
                <w:numId w:val="34"/>
              </w:numPr>
              <w:ind w:left="157" w:hanging="180"/>
              <w:rPr>
                <w:sz w:val="22"/>
                <w:szCs w:val="22"/>
              </w:rPr>
            </w:pPr>
            <w:r>
              <w:rPr>
                <w:sz w:val="22"/>
                <w:szCs w:val="22"/>
              </w:rPr>
              <w:t>Department of Health</w:t>
            </w:r>
          </w:p>
        </w:tc>
      </w:tr>
      <w:tr w:rsidR="0025016E" w14:paraId="251BC0F8" w14:textId="77777777" w:rsidTr="006872C5">
        <w:tc>
          <w:tcPr>
            <w:tcW w:w="2425" w:type="dxa"/>
            <w:vAlign w:val="center"/>
          </w:tcPr>
          <w:p w14:paraId="700750FA" w14:textId="739C6E4C" w:rsidR="0025016E" w:rsidRDefault="0025016E" w:rsidP="006872C5">
            <w:pPr>
              <w:pStyle w:val="ListBullet"/>
              <w:numPr>
                <w:ilvl w:val="0"/>
                <w:numId w:val="34"/>
              </w:numPr>
              <w:ind w:left="157" w:hanging="180"/>
              <w:rPr>
                <w:sz w:val="22"/>
                <w:szCs w:val="22"/>
              </w:rPr>
            </w:pPr>
            <w:r>
              <w:rPr>
                <w:sz w:val="22"/>
                <w:szCs w:val="22"/>
              </w:rPr>
              <w:t>Fire</w:t>
            </w:r>
          </w:p>
        </w:tc>
        <w:tc>
          <w:tcPr>
            <w:tcW w:w="3240" w:type="dxa"/>
            <w:vAlign w:val="center"/>
          </w:tcPr>
          <w:p w14:paraId="63BA7650" w14:textId="04465BF7" w:rsidR="0025016E" w:rsidRDefault="0025016E" w:rsidP="006872C5">
            <w:pPr>
              <w:pStyle w:val="ListBullet"/>
              <w:numPr>
                <w:ilvl w:val="0"/>
                <w:numId w:val="34"/>
              </w:numPr>
              <w:ind w:left="157" w:hanging="180"/>
              <w:rPr>
                <w:sz w:val="22"/>
                <w:szCs w:val="22"/>
              </w:rPr>
            </w:pPr>
            <w:r>
              <w:rPr>
                <w:sz w:val="22"/>
                <w:szCs w:val="22"/>
              </w:rPr>
              <w:t>Land Use</w:t>
            </w:r>
          </w:p>
        </w:tc>
        <w:tc>
          <w:tcPr>
            <w:tcW w:w="3685" w:type="dxa"/>
            <w:vAlign w:val="center"/>
          </w:tcPr>
          <w:p w14:paraId="0359BFB2" w14:textId="245021E0" w:rsidR="0025016E" w:rsidRDefault="006872C5" w:rsidP="006872C5">
            <w:pPr>
              <w:pStyle w:val="ListBullet"/>
              <w:numPr>
                <w:ilvl w:val="0"/>
                <w:numId w:val="34"/>
              </w:numPr>
              <w:ind w:left="157" w:hanging="180"/>
              <w:rPr>
                <w:sz w:val="22"/>
                <w:szCs w:val="22"/>
              </w:rPr>
            </w:pPr>
            <w:r>
              <w:rPr>
                <w:sz w:val="22"/>
                <w:szCs w:val="22"/>
              </w:rPr>
              <w:t>Social Services</w:t>
            </w:r>
          </w:p>
        </w:tc>
      </w:tr>
      <w:tr w:rsidR="0025016E" w14:paraId="2DC9B564" w14:textId="77777777" w:rsidTr="006872C5">
        <w:tc>
          <w:tcPr>
            <w:tcW w:w="2425" w:type="dxa"/>
            <w:vAlign w:val="center"/>
          </w:tcPr>
          <w:p w14:paraId="34C6B180" w14:textId="01CE1417" w:rsidR="0025016E" w:rsidRDefault="0025016E" w:rsidP="006872C5">
            <w:pPr>
              <w:pStyle w:val="ListBullet"/>
              <w:numPr>
                <w:ilvl w:val="0"/>
                <w:numId w:val="34"/>
              </w:numPr>
              <w:ind w:left="157" w:hanging="180"/>
              <w:rPr>
                <w:sz w:val="22"/>
                <w:szCs w:val="22"/>
              </w:rPr>
            </w:pPr>
            <w:r>
              <w:rPr>
                <w:sz w:val="22"/>
                <w:szCs w:val="22"/>
              </w:rPr>
              <w:t>Buildings</w:t>
            </w:r>
          </w:p>
        </w:tc>
        <w:tc>
          <w:tcPr>
            <w:tcW w:w="3240" w:type="dxa"/>
            <w:vAlign w:val="center"/>
          </w:tcPr>
          <w:p w14:paraId="4594594F" w14:textId="3BB49AEA" w:rsidR="0025016E" w:rsidRDefault="0025016E" w:rsidP="006872C5">
            <w:pPr>
              <w:pStyle w:val="ListBullet"/>
              <w:numPr>
                <w:ilvl w:val="0"/>
                <w:numId w:val="34"/>
              </w:numPr>
              <w:ind w:left="157" w:hanging="180"/>
              <w:rPr>
                <w:sz w:val="22"/>
                <w:szCs w:val="22"/>
              </w:rPr>
            </w:pPr>
            <w:r>
              <w:rPr>
                <w:sz w:val="22"/>
                <w:szCs w:val="22"/>
              </w:rPr>
              <w:t>Leisure Services</w:t>
            </w:r>
          </w:p>
        </w:tc>
        <w:tc>
          <w:tcPr>
            <w:tcW w:w="3685" w:type="dxa"/>
            <w:vAlign w:val="center"/>
          </w:tcPr>
          <w:p w14:paraId="6733156C" w14:textId="269D46BC" w:rsidR="0025016E" w:rsidRDefault="006872C5" w:rsidP="006872C5">
            <w:pPr>
              <w:pStyle w:val="ListBullet"/>
              <w:numPr>
                <w:ilvl w:val="0"/>
                <w:numId w:val="34"/>
              </w:numPr>
              <w:ind w:left="157" w:hanging="180"/>
              <w:rPr>
                <w:sz w:val="22"/>
                <w:szCs w:val="22"/>
              </w:rPr>
            </w:pPr>
            <w:r>
              <w:rPr>
                <w:sz w:val="22"/>
                <w:szCs w:val="22"/>
              </w:rPr>
              <w:t>Water Pollution Control Authority</w:t>
            </w:r>
          </w:p>
        </w:tc>
      </w:tr>
      <w:tr w:rsidR="0025016E" w14:paraId="2224D601" w14:textId="77777777" w:rsidTr="006872C5">
        <w:tc>
          <w:tcPr>
            <w:tcW w:w="2425" w:type="dxa"/>
            <w:vAlign w:val="center"/>
          </w:tcPr>
          <w:p w14:paraId="2E40790C" w14:textId="21511A31" w:rsidR="0025016E" w:rsidRDefault="0025016E" w:rsidP="006872C5">
            <w:pPr>
              <w:pStyle w:val="ListBullet"/>
              <w:numPr>
                <w:ilvl w:val="0"/>
                <w:numId w:val="34"/>
              </w:numPr>
              <w:ind w:left="157" w:hanging="180"/>
              <w:rPr>
                <w:sz w:val="22"/>
                <w:szCs w:val="22"/>
              </w:rPr>
            </w:pPr>
            <w:r>
              <w:rPr>
                <w:sz w:val="22"/>
                <w:szCs w:val="22"/>
              </w:rPr>
              <w:t>Building Maintenance</w:t>
            </w:r>
          </w:p>
        </w:tc>
        <w:tc>
          <w:tcPr>
            <w:tcW w:w="3240" w:type="dxa"/>
            <w:vAlign w:val="center"/>
          </w:tcPr>
          <w:p w14:paraId="7A709247" w14:textId="37AD56FB" w:rsidR="0025016E" w:rsidRDefault="0025016E" w:rsidP="006872C5">
            <w:pPr>
              <w:pStyle w:val="ListBullet"/>
              <w:numPr>
                <w:ilvl w:val="0"/>
                <w:numId w:val="34"/>
              </w:numPr>
              <w:ind w:left="157" w:hanging="180"/>
              <w:rPr>
                <w:sz w:val="22"/>
                <w:szCs w:val="22"/>
              </w:rPr>
            </w:pPr>
            <w:r>
              <w:rPr>
                <w:sz w:val="22"/>
                <w:szCs w:val="22"/>
              </w:rPr>
              <w:t>Road Maintenance</w:t>
            </w:r>
          </w:p>
        </w:tc>
        <w:tc>
          <w:tcPr>
            <w:tcW w:w="3685" w:type="dxa"/>
            <w:vAlign w:val="center"/>
          </w:tcPr>
          <w:p w14:paraId="4BA8B497" w14:textId="77777777" w:rsidR="0025016E" w:rsidRDefault="0025016E" w:rsidP="0025016E">
            <w:pPr>
              <w:pStyle w:val="ListBullet"/>
              <w:numPr>
                <w:ilvl w:val="0"/>
                <w:numId w:val="0"/>
              </w:numPr>
              <w:rPr>
                <w:sz w:val="22"/>
                <w:szCs w:val="22"/>
              </w:rPr>
            </w:pPr>
          </w:p>
        </w:tc>
      </w:tr>
      <w:tr w:rsidR="0025016E" w14:paraId="34690516" w14:textId="77777777" w:rsidTr="006872C5">
        <w:tc>
          <w:tcPr>
            <w:tcW w:w="2425" w:type="dxa"/>
            <w:vAlign w:val="center"/>
          </w:tcPr>
          <w:p w14:paraId="7A32B356" w14:textId="25887E17" w:rsidR="0025016E" w:rsidRDefault="0025016E" w:rsidP="006872C5">
            <w:pPr>
              <w:pStyle w:val="ListBullet"/>
              <w:numPr>
                <w:ilvl w:val="0"/>
                <w:numId w:val="34"/>
              </w:numPr>
              <w:ind w:left="157" w:hanging="180"/>
              <w:rPr>
                <w:sz w:val="22"/>
                <w:szCs w:val="22"/>
              </w:rPr>
            </w:pPr>
            <w:r>
              <w:rPr>
                <w:sz w:val="22"/>
                <w:szCs w:val="22"/>
              </w:rPr>
              <w:t>Engineering</w:t>
            </w:r>
          </w:p>
        </w:tc>
        <w:tc>
          <w:tcPr>
            <w:tcW w:w="3240" w:type="dxa"/>
            <w:vAlign w:val="center"/>
          </w:tcPr>
          <w:p w14:paraId="0616D552" w14:textId="69E1BFE1" w:rsidR="0025016E" w:rsidRDefault="0025016E" w:rsidP="006872C5">
            <w:pPr>
              <w:pStyle w:val="ListBullet"/>
              <w:numPr>
                <w:ilvl w:val="0"/>
                <w:numId w:val="34"/>
              </w:numPr>
              <w:ind w:left="157" w:hanging="180"/>
              <w:rPr>
                <w:sz w:val="22"/>
                <w:szCs w:val="22"/>
              </w:rPr>
            </w:pPr>
            <w:r>
              <w:rPr>
                <w:sz w:val="22"/>
                <w:szCs w:val="22"/>
              </w:rPr>
              <w:t>Solid Waste</w:t>
            </w:r>
          </w:p>
        </w:tc>
        <w:tc>
          <w:tcPr>
            <w:tcW w:w="3685" w:type="dxa"/>
            <w:vAlign w:val="center"/>
          </w:tcPr>
          <w:p w14:paraId="35024DA2" w14:textId="77777777" w:rsidR="0025016E" w:rsidRDefault="0025016E" w:rsidP="0025016E">
            <w:pPr>
              <w:pStyle w:val="ListBullet"/>
              <w:numPr>
                <w:ilvl w:val="0"/>
                <w:numId w:val="0"/>
              </w:numPr>
              <w:rPr>
                <w:sz w:val="22"/>
                <w:szCs w:val="22"/>
              </w:rPr>
            </w:pPr>
          </w:p>
        </w:tc>
      </w:tr>
    </w:tbl>
    <w:p w14:paraId="12E09064" w14:textId="2C808933" w:rsidR="006C24B8" w:rsidRDefault="00FC4E8A" w:rsidP="006C24B8">
      <w:pPr>
        <w:pStyle w:val="Heading2"/>
      </w:pPr>
      <w:bookmarkStart w:id="6" w:name="_Toc63163506"/>
      <w:r>
        <w:t>Current Financial System Processes</w:t>
      </w:r>
      <w:bookmarkEnd w:id="6"/>
    </w:p>
    <w:p w14:paraId="5D75A0D6" w14:textId="6BAE2579" w:rsidR="0025016E" w:rsidRDefault="00EF1981" w:rsidP="0025016E">
      <w:pPr>
        <w:pStyle w:val="ListBullet"/>
        <w:numPr>
          <w:ilvl w:val="0"/>
          <w:numId w:val="0"/>
        </w:numPr>
        <w:rPr>
          <w:sz w:val="22"/>
          <w:szCs w:val="22"/>
        </w:rPr>
      </w:pPr>
      <w:r>
        <w:rPr>
          <w:sz w:val="22"/>
          <w:szCs w:val="22"/>
        </w:rPr>
        <w:t xml:space="preserve">Without exception, we found that procedures set by the Controller’s Office are being followed by the departments and the BOE. However, there is a very high degree of </w:t>
      </w:r>
      <w:r w:rsidR="004F5CA9">
        <w:rPr>
          <w:sz w:val="22"/>
          <w:szCs w:val="22"/>
        </w:rPr>
        <w:t>manual transaction processing and varying degrees of decentralized transaction input into H.T.E. The manual processing causes significant delays in transactions being posted in H.T.E. making the data in H.T.E. out of date when departments try to use H.T.E. data and leading to many departmental shadow systems.</w:t>
      </w:r>
    </w:p>
    <w:p w14:paraId="5D36E3CD" w14:textId="5D0F805F" w:rsidR="004F5CA9" w:rsidRDefault="004F5CA9" w:rsidP="0025016E">
      <w:pPr>
        <w:pStyle w:val="ListBullet"/>
        <w:numPr>
          <w:ilvl w:val="0"/>
          <w:numId w:val="0"/>
        </w:numPr>
        <w:rPr>
          <w:sz w:val="22"/>
          <w:szCs w:val="22"/>
        </w:rPr>
      </w:pPr>
      <w:r>
        <w:rPr>
          <w:sz w:val="22"/>
          <w:szCs w:val="22"/>
        </w:rPr>
        <w:t>In a general sense, when a transaction is received by a department</w:t>
      </w:r>
      <w:r w:rsidR="006C24B8">
        <w:rPr>
          <w:sz w:val="22"/>
          <w:szCs w:val="22"/>
        </w:rPr>
        <w:t xml:space="preserve">, it is updated manually (written on the paper document) to include information needed by the Controller’s office, entered into the departmental shadow system, and forwarded to the Controller’s office for processing into H.T.E. </w:t>
      </w:r>
    </w:p>
    <w:p w14:paraId="36BCA7F6" w14:textId="2BFE7576" w:rsidR="006C24B8" w:rsidRDefault="006C24B8" w:rsidP="0025016E">
      <w:pPr>
        <w:pStyle w:val="ListBullet"/>
        <w:numPr>
          <w:ilvl w:val="0"/>
          <w:numId w:val="0"/>
        </w:numPr>
        <w:rPr>
          <w:sz w:val="22"/>
          <w:szCs w:val="22"/>
        </w:rPr>
      </w:pPr>
      <w:r>
        <w:rPr>
          <w:sz w:val="22"/>
          <w:szCs w:val="22"/>
        </w:rPr>
        <w:t>There are some exceptions to this process. Some departments have access to enter their vendor invoices into H.T.E. but must still complete the manual process ending with the paper document being transferred to the Controller’s Office.</w:t>
      </w:r>
    </w:p>
    <w:p w14:paraId="5BECE8A9" w14:textId="640E19AD" w:rsidR="006C24B8" w:rsidRDefault="006C24B8" w:rsidP="0025016E">
      <w:pPr>
        <w:pStyle w:val="ListBullet"/>
        <w:numPr>
          <w:ilvl w:val="0"/>
          <w:numId w:val="0"/>
        </w:numPr>
        <w:rPr>
          <w:sz w:val="22"/>
          <w:szCs w:val="22"/>
        </w:rPr>
      </w:pPr>
      <w:r>
        <w:rPr>
          <w:sz w:val="22"/>
          <w:szCs w:val="22"/>
        </w:rPr>
        <w:t>Detailed process diagrams can be found in Appendix A.</w:t>
      </w:r>
    </w:p>
    <w:p w14:paraId="0297BFB3" w14:textId="457F68D7" w:rsidR="0025016E" w:rsidRDefault="00FC4E8A" w:rsidP="00FC4E8A">
      <w:pPr>
        <w:pStyle w:val="Heading2"/>
      </w:pPr>
      <w:bookmarkStart w:id="7" w:name="_Toc63163507"/>
      <w:r>
        <w:lastRenderedPageBreak/>
        <w:t>Departmental Operational Systems</w:t>
      </w:r>
      <w:bookmarkEnd w:id="7"/>
    </w:p>
    <w:p w14:paraId="7A371161" w14:textId="6AC93BED" w:rsidR="009A21D1" w:rsidRDefault="009A21D1" w:rsidP="009A21D1">
      <w:pPr>
        <w:pStyle w:val="Heading3"/>
      </w:pPr>
      <w:bookmarkStart w:id="8" w:name="_Toc63163508"/>
      <w:r>
        <w:t>Integration of Departmental Systems</w:t>
      </w:r>
      <w:bookmarkEnd w:id="8"/>
    </w:p>
    <w:p w14:paraId="43E5E6AF" w14:textId="5999BEBC" w:rsidR="00FC4E8A" w:rsidRDefault="00FC4E8A" w:rsidP="00FC4E8A">
      <w:pPr>
        <w:pStyle w:val="BodyText"/>
        <w:ind w:left="0"/>
      </w:pPr>
      <w:r>
        <w:t>During the departmental meetings, we discussed the systems the departments use to conduct their mission-related day-to-day business</w:t>
      </w:r>
      <w:r w:rsidR="000E032B">
        <w:t>, whether they contained financial data, how they can be integrated with the new ERP system, and integration points with other systems departments use to conduct their mission-related day-to-day business. The diagram below, depicts the current integration plan for the new ERP system:</w:t>
      </w:r>
    </w:p>
    <w:p w14:paraId="12039B56" w14:textId="06C1AE28" w:rsidR="000E032B" w:rsidRPr="00FC4E8A" w:rsidRDefault="000E032B" w:rsidP="000E032B">
      <w:pPr>
        <w:pStyle w:val="BodyText"/>
        <w:ind w:left="0"/>
        <w:jc w:val="center"/>
      </w:pPr>
      <w:r>
        <w:rPr>
          <w:noProof/>
          <w:sz w:val="22"/>
          <w:szCs w:val="22"/>
        </w:rPr>
        <w:drawing>
          <wp:anchor distT="0" distB="0" distL="114300" distR="114300" simplePos="0" relativeHeight="251658240" behindDoc="0" locked="0" layoutInCell="1" allowOverlap="1" wp14:anchorId="1E22C391" wp14:editId="7EBE9C24">
            <wp:simplePos x="0" y="0"/>
            <wp:positionH relativeFrom="column">
              <wp:posOffset>0</wp:posOffset>
            </wp:positionH>
            <wp:positionV relativeFrom="paragraph">
              <wp:posOffset>211124</wp:posOffset>
            </wp:positionV>
            <wp:extent cx="5943600" cy="5812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gration Model.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812155"/>
                    </a:xfrm>
                    <a:prstGeom prst="rect">
                      <a:avLst/>
                    </a:prstGeom>
                  </pic:spPr>
                </pic:pic>
              </a:graphicData>
            </a:graphic>
          </wp:anchor>
        </w:drawing>
      </w:r>
      <w:r>
        <w:t xml:space="preserve">City of Stamford </w:t>
      </w:r>
      <w:r w:rsidR="009A21D1">
        <w:t xml:space="preserve">ERP </w:t>
      </w:r>
      <w:r>
        <w:t>Integration Plan</w:t>
      </w:r>
    </w:p>
    <w:p w14:paraId="201D3CCF" w14:textId="2A844F9A" w:rsidR="0025016E" w:rsidRDefault="0025016E" w:rsidP="0025016E">
      <w:pPr>
        <w:pStyle w:val="ListBullet"/>
        <w:numPr>
          <w:ilvl w:val="0"/>
          <w:numId w:val="0"/>
        </w:numPr>
        <w:rPr>
          <w:sz w:val="22"/>
          <w:szCs w:val="22"/>
        </w:rPr>
      </w:pPr>
    </w:p>
    <w:p w14:paraId="6871AB51" w14:textId="01EEC9DF" w:rsidR="0025016E" w:rsidRDefault="0025016E" w:rsidP="0025016E">
      <w:pPr>
        <w:pStyle w:val="ListBullet"/>
        <w:numPr>
          <w:ilvl w:val="0"/>
          <w:numId w:val="0"/>
        </w:numPr>
        <w:rPr>
          <w:sz w:val="22"/>
          <w:szCs w:val="22"/>
        </w:rPr>
      </w:pPr>
    </w:p>
    <w:p w14:paraId="5E0C28D4" w14:textId="1E49959E" w:rsidR="0025016E" w:rsidRDefault="000E032B" w:rsidP="00402A1F">
      <w:pPr>
        <w:pStyle w:val="ListBullet"/>
        <w:numPr>
          <w:ilvl w:val="0"/>
          <w:numId w:val="0"/>
        </w:numPr>
        <w:rPr>
          <w:sz w:val="22"/>
          <w:szCs w:val="22"/>
        </w:rPr>
      </w:pPr>
      <w:r>
        <w:rPr>
          <w:sz w:val="22"/>
          <w:szCs w:val="22"/>
        </w:rPr>
        <w:t xml:space="preserve">As can be seen in the diagram, the majority of the integrations will be to record payments to the City by cash, </w:t>
      </w:r>
      <w:r w:rsidR="00BE5B9A">
        <w:rPr>
          <w:sz w:val="22"/>
          <w:szCs w:val="22"/>
        </w:rPr>
        <w:t>c</w:t>
      </w:r>
      <w:r>
        <w:rPr>
          <w:sz w:val="22"/>
          <w:szCs w:val="22"/>
        </w:rPr>
        <w:t>heck, or credit card</w:t>
      </w:r>
      <w:r w:rsidR="00402A1F">
        <w:rPr>
          <w:sz w:val="22"/>
          <w:szCs w:val="22"/>
        </w:rPr>
        <w:t>.</w:t>
      </w:r>
      <w:r>
        <w:rPr>
          <w:sz w:val="22"/>
          <w:szCs w:val="22"/>
        </w:rPr>
        <w:t xml:space="preserve"> </w:t>
      </w:r>
      <w:r w:rsidR="00BE5B9A">
        <w:rPr>
          <w:sz w:val="22"/>
          <w:szCs w:val="22"/>
        </w:rPr>
        <w:t xml:space="preserve">There will be a Payroll system interface to record personnel costs </w:t>
      </w:r>
      <w:r w:rsidR="009A21D1">
        <w:rPr>
          <w:sz w:val="22"/>
          <w:szCs w:val="22"/>
        </w:rPr>
        <w:t>and interfaces to record Vehicle Maintenance charge backs and other costs.</w:t>
      </w:r>
    </w:p>
    <w:p w14:paraId="07FD9283" w14:textId="43BB924E" w:rsidR="00FA1DAA" w:rsidRDefault="00FA1DAA" w:rsidP="00402A1F">
      <w:pPr>
        <w:pStyle w:val="ListBullet"/>
        <w:numPr>
          <w:ilvl w:val="0"/>
          <w:numId w:val="0"/>
        </w:numPr>
        <w:rPr>
          <w:sz w:val="22"/>
          <w:szCs w:val="22"/>
        </w:rPr>
      </w:pPr>
      <w:r>
        <w:rPr>
          <w:sz w:val="22"/>
          <w:szCs w:val="22"/>
        </w:rPr>
        <w:t>In addition to the systems noted in the diagram, a new Lease Management System that will facilitate the City’s compliance with GASB 87 will be implemented by the time the ERP system is in operation and will be integrated with the ERP system for journal entr</w:t>
      </w:r>
      <w:r w:rsidR="004D4804">
        <w:rPr>
          <w:sz w:val="22"/>
          <w:szCs w:val="22"/>
        </w:rPr>
        <w:t>y</w:t>
      </w:r>
      <w:r>
        <w:rPr>
          <w:sz w:val="22"/>
          <w:szCs w:val="22"/>
        </w:rPr>
        <w:t xml:space="preserve"> and payment transactions. </w:t>
      </w:r>
    </w:p>
    <w:p w14:paraId="250402F5" w14:textId="586DB237" w:rsidR="009A21D1" w:rsidRDefault="009A21D1" w:rsidP="00402A1F">
      <w:pPr>
        <w:pStyle w:val="ListBullet"/>
        <w:numPr>
          <w:ilvl w:val="0"/>
          <w:numId w:val="0"/>
        </w:numPr>
        <w:rPr>
          <w:sz w:val="22"/>
          <w:szCs w:val="22"/>
        </w:rPr>
      </w:pPr>
      <w:r>
        <w:rPr>
          <w:sz w:val="22"/>
          <w:szCs w:val="22"/>
        </w:rPr>
        <w:t>In the current state, all of the systems shown in the diagram exist today. The difference is that “integration” between them and H.T.E. is non-existent. The manual processes result in the related data being posted in H.T.E.</w:t>
      </w:r>
    </w:p>
    <w:p w14:paraId="035ABE4D" w14:textId="77EF4625" w:rsidR="009A21D1" w:rsidRDefault="009A21D1" w:rsidP="009A21D1">
      <w:pPr>
        <w:pStyle w:val="Heading3"/>
      </w:pPr>
      <w:bookmarkStart w:id="9" w:name="_Toc63163509"/>
      <w:r>
        <w:t>Replacement of Departmental Systems</w:t>
      </w:r>
      <w:bookmarkEnd w:id="9"/>
    </w:p>
    <w:p w14:paraId="042B36B6" w14:textId="4E941E16" w:rsidR="009A21D1" w:rsidRDefault="009A21D1" w:rsidP="00402A1F">
      <w:pPr>
        <w:pStyle w:val="ListBullet"/>
        <w:numPr>
          <w:ilvl w:val="0"/>
          <w:numId w:val="0"/>
        </w:numPr>
        <w:rPr>
          <w:sz w:val="22"/>
          <w:szCs w:val="22"/>
        </w:rPr>
      </w:pPr>
      <w:r>
        <w:rPr>
          <w:sz w:val="22"/>
          <w:szCs w:val="22"/>
        </w:rPr>
        <w:t>In addition to the system that can be integrated with the new ERP system, there are several current departmental systems that the ERP</w:t>
      </w:r>
      <w:r w:rsidR="00FA1DAA">
        <w:rPr>
          <w:sz w:val="22"/>
          <w:szCs w:val="22"/>
        </w:rPr>
        <w:t xml:space="preserve"> system will likely replace, including:</w:t>
      </w:r>
    </w:p>
    <w:p w14:paraId="4D4BEF08" w14:textId="77777777" w:rsidR="004D4804" w:rsidRPr="004D4804" w:rsidRDefault="004D4804" w:rsidP="004D4804">
      <w:pPr>
        <w:pStyle w:val="ListBullet"/>
        <w:rPr>
          <w:rFonts w:cstheme="minorHAnsi"/>
        </w:rPr>
      </w:pPr>
      <w:r w:rsidRPr="004D4804">
        <w:t>Department Budget to Actuals Spreadsheets</w:t>
      </w:r>
      <w:r w:rsidRPr="004D4804">
        <w:rPr>
          <w:rFonts w:cstheme="minorHAnsi"/>
        </w:rPr>
        <w:t xml:space="preserve"> </w:t>
      </w:r>
    </w:p>
    <w:p w14:paraId="3B684C2B" w14:textId="77777777" w:rsidR="004D4804" w:rsidRPr="004D4804" w:rsidRDefault="004D4804" w:rsidP="004D4804">
      <w:pPr>
        <w:pStyle w:val="ListBullet"/>
        <w:rPr>
          <w:rFonts w:cstheme="minorHAnsi"/>
        </w:rPr>
      </w:pPr>
      <w:r w:rsidRPr="004D4804">
        <w:t>Grants Management Database</w:t>
      </w:r>
      <w:r w:rsidRPr="004D4804">
        <w:rPr>
          <w:rFonts w:cstheme="minorHAnsi"/>
        </w:rPr>
        <w:t xml:space="preserve"> </w:t>
      </w:r>
    </w:p>
    <w:p w14:paraId="0B7474C2" w14:textId="5B1CD146" w:rsidR="004D4804" w:rsidRPr="001E1B3D" w:rsidRDefault="004D4804" w:rsidP="004D4804">
      <w:pPr>
        <w:pStyle w:val="ListBullet"/>
        <w:rPr>
          <w:rFonts w:cstheme="minorHAnsi"/>
        </w:rPr>
      </w:pPr>
      <w:r w:rsidRPr="004D4804">
        <w:t>OPM Operating and Capital Budget Databases</w:t>
      </w:r>
    </w:p>
    <w:p w14:paraId="7B955B7E" w14:textId="4C925E76" w:rsidR="001E1B3D" w:rsidRDefault="001E1B3D" w:rsidP="001E1B3D">
      <w:pPr>
        <w:pStyle w:val="ListBullet"/>
        <w:numPr>
          <w:ilvl w:val="0"/>
          <w:numId w:val="0"/>
        </w:numPr>
        <w:ind w:left="720" w:hanging="360"/>
      </w:pPr>
    </w:p>
    <w:p w14:paraId="34CFE8BF" w14:textId="77777777" w:rsidR="001E1B3D" w:rsidRDefault="001E1B3D" w:rsidP="001E1B3D">
      <w:pPr>
        <w:pStyle w:val="ListBullet"/>
        <w:numPr>
          <w:ilvl w:val="0"/>
          <w:numId w:val="0"/>
        </w:numPr>
        <w:ind w:left="720" w:hanging="360"/>
        <w:rPr>
          <w:rFonts w:cstheme="minorHAnsi"/>
        </w:rPr>
        <w:sectPr w:rsidR="001E1B3D" w:rsidSect="00960D46">
          <w:footerReference w:type="default" r:id="rId18"/>
          <w:pgSz w:w="12240" w:h="15840" w:code="9"/>
          <w:pgMar w:top="1440" w:right="1440" w:bottom="1440" w:left="1440" w:header="720" w:footer="720" w:gutter="0"/>
          <w:pgNumType w:start="1"/>
          <w:cols w:space="720"/>
          <w:docGrid w:linePitch="326"/>
        </w:sectPr>
      </w:pPr>
    </w:p>
    <w:p w14:paraId="531E6CA4" w14:textId="52463111" w:rsidR="004D4804" w:rsidRDefault="00841258" w:rsidP="00841258">
      <w:pPr>
        <w:pStyle w:val="Heading1"/>
      </w:pPr>
      <w:r>
        <w:lastRenderedPageBreak/>
        <w:t>Major City Business Processes</w:t>
      </w:r>
    </w:p>
    <w:p w14:paraId="5ECFFEA5" w14:textId="0533EDAB" w:rsidR="00841258" w:rsidRDefault="004D4804" w:rsidP="004D4804">
      <w:pPr>
        <w:pStyle w:val="ListBullet"/>
        <w:numPr>
          <w:ilvl w:val="0"/>
          <w:numId w:val="0"/>
        </w:numPr>
        <w:rPr>
          <w:rFonts w:cstheme="minorHAnsi"/>
          <w:sz w:val="22"/>
        </w:rPr>
      </w:pPr>
      <w:r w:rsidRPr="004D4804">
        <w:rPr>
          <w:rFonts w:cstheme="minorHAnsi"/>
        </w:rPr>
        <w:t xml:space="preserve"> </w:t>
      </w:r>
      <w:r w:rsidR="00841258">
        <w:rPr>
          <w:rFonts w:cstheme="minorHAnsi"/>
          <w:sz w:val="22"/>
        </w:rPr>
        <w:t xml:space="preserve">The majority of transactions processed by City departments that flow into H.T.E. are Accounts Payable (AP) for vendor payments (outgoing) and </w:t>
      </w:r>
      <w:r w:rsidR="001E1B3D">
        <w:rPr>
          <w:rFonts w:cstheme="minorHAnsi"/>
          <w:sz w:val="22"/>
        </w:rPr>
        <w:t xml:space="preserve">Cash Management for </w:t>
      </w:r>
      <w:r w:rsidR="00841258">
        <w:rPr>
          <w:rFonts w:cstheme="minorHAnsi"/>
          <w:sz w:val="22"/>
        </w:rPr>
        <w:t>citizen, tax, and other payments (incoming). Each of these is described below with identification of potential process improvements:</w:t>
      </w:r>
    </w:p>
    <w:p w14:paraId="69035AE3" w14:textId="77777777" w:rsidR="00841258" w:rsidRDefault="00841258" w:rsidP="004D4804">
      <w:pPr>
        <w:pStyle w:val="ListBullet"/>
        <w:numPr>
          <w:ilvl w:val="0"/>
          <w:numId w:val="0"/>
        </w:numPr>
        <w:rPr>
          <w:rFonts w:cstheme="minorHAnsi"/>
          <w:sz w:val="22"/>
        </w:rPr>
      </w:pPr>
    </w:p>
    <w:tbl>
      <w:tblPr>
        <w:tblStyle w:val="TableGrid"/>
        <w:tblW w:w="13350" w:type="dxa"/>
        <w:tblLook w:val="04A0" w:firstRow="1" w:lastRow="0" w:firstColumn="1" w:lastColumn="0" w:noHBand="0" w:noVBand="1"/>
      </w:tblPr>
      <w:tblGrid>
        <w:gridCol w:w="4707"/>
        <w:gridCol w:w="1438"/>
        <w:gridCol w:w="1409"/>
        <w:gridCol w:w="5796"/>
      </w:tblGrid>
      <w:tr w:rsidR="00621A6C" w:rsidRPr="00203797" w14:paraId="031B75B0" w14:textId="77777777" w:rsidTr="007E4230">
        <w:trPr>
          <w:cantSplit/>
          <w:tblHeader/>
        </w:trPr>
        <w:tc>
          <w:tcPr>
            <w:tcW w:w="1335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420CE0DE" w14:textId="77777777" w:rsidR="00621A6C" w:rsidRPr="00203797" w:rsidRDefault="00621A6C" w:rsidP="007E4230">
            <w:pPr>
              <w:rPr>
                <w:b/>
              </w:rPr>
            </w:pPr>
            <w:r w:rsidRPr="00203797">
              <w:rPr>
                <w:rFonts w:eastAsia="Calibri" w:cs="Arial"/>
                <w:b/>
              </w:rPr>
              <w:t>Functional Area: Accounts Payable as-is Business Process Description</w:t>
            </w:r>
          </w:p>
        </w:tc>
      </w:tr>
      <w:tr w:rsidR="00621A6C" w:rsidRPr="00203797" w14:paraId="45BD1BEF" w14:textId="77777777" w:rsidTr="007E4230">
        <w:trPr>
          <w:cantSplit/>
          <w:tblHeader/>
        </w:trPr>
        <w:tc>
          <w:tcPr>
            <w:tcW w:w="1335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4F7E923D" w14:textId="77777777" w:rsidR="00621A6C" w:rsidRPr="00203797" w:rsidRDefault="00621A6C" w:rsidP="007E4230">
            <w:pPr>
              <w:rPr>
                <w:b/>
              </w:rPr>
            </w:pPr>
            <w:r w:rsidRPr="00203797">
              <w:rPr>
                <w:rFonts w:eastAsia="Calibri" w:cs="Arial"/>
                <w:b/>
              </w:rPr>
              <w:t>Process Steps by User</w:t>
            </w:r>
          </w:p>
        </w:tc>
      </w:tr>
      <w:tr w:rsidR="00621A6C" w:rsidRPr="00AF7B4E" w14:paraId="2E6BB231" w14:textId="77777777" w:rsidTr="007E4230">
        <w:trPr>
          <w:cantSplit/>
          <w:tblHeader/>
        </w:trPr>
        <w:tc>
          <w:tcPr>
            <w:tcW w:w="4707" w:type="dxa"/>
            <w:tcBorders>
              <w:top w:val="single" w:sz="4" w:space="0" w:color="FFFFFF" w:themeColor="background1"/>
            </w:tcBorders>
            <w:shd w:val="clear" w:color="auto" w:fill="E7E1F4" w:themeFill="accent5" w:themeFillTint="33"/>
            <w:vAlign w:val="center"/>
          </w:tcPr>
          <w:p w14:paraId="02E56E47" w14:textId="77777777" w:rsidR="00621A6C" w:rsidRPr="00AF7B4E" w:rsidRDefault="00621A6C" w:rsidP="007E4230">
            <w:pPr>
              <w:jc w:val="center"/>
              <w:rPr>
                <w:b/>
              </w:rPr>
            </w:pPr>
            <w:r w:rsidRPr="00AF7B4E">
              <w:rPr>
                <w:rFonts w:eastAsia="Calibri" w:cs="Arial"/>
                <w:b/>
              </w:rPr>
              <w:t>Department User</w:t>
            </w:r>
          </w:p>
        </w:tc>
        <w:tc>
          <w:tcPr>
            <w:tcW w:w="1438" w:type="dxa"/>
            <w:tcBorders>
              <w:top w:val="single" w:sz="4" w:space="0" w:color="FFFFFF" w:themeColor="background1"/>
            </w:tcBorders>
            <w:shd w:val="clear" w:color="auto" w:fill="E7E1F4" w:themeFill="accent5" w:themeFillTint="33"/>
            <w:vAlign w:val="center"/>
          </w:tcPr>
          <w:p w14:paraId="36C45417" w14:textId="77777777" w:rsidR="00621A6C" w:rsidRPr="00AF7B4E" w:rsidRDefault="00621A6C" w:rsidP="007E4230">
            <w:pPr>
              <w:jc w:val="center"/>
              <w:rPr>
                <w:b/>
              </w:rPr>
            </w:pPr>
            <w:r w:rsidRPr="00AF7B4E">
              <w:rPr>
                <w:b/>
              </w:rPr>
              <w:t xml:space="preserve">Manual / </w:t>
            </w:r>
            <w:r>
              <w:rPr>
                <w:b/>
              </w:rPr>
              <w:t>System</w:t>
            </w:r>
          </w:p>
        </w:tc>
        <w:tc>
          <w:tcPr>
            <w:tcW w:w="1409" w:type="dxa"/>
            <w:tcBorders>
              <w:top w:val="single" w:sz="4" w:space="0" w:color="FFFFFF" w:themeColor="background1"/>
            </w:tcBorders>
            <w:shd w:val="clear" w:color="auto" w:fill="E7E1F4" w:themeFill="accent5" w:themeFillTint="33"/>
            <w:vAlign w:val="center"/>
          </w:tcPr>
          <w:p w14:paraId="24DAB5F9" w14:textId="77777777" w:rsidR="00621A6C" w:rsidRPr="00AF7B4E" w:rsidRDefault="00621A6C" w:rsidP="007E4230">
            <w:pPr>
              <w:jc w:val="center"/>
              <w:rPr>
                <w:rFonts w:asciiTheme="minorHAnsi" w:hAnsiTheme="minorHAnsi" w:cs="Arial"/>
                <w:b/>
                <w:sz w:val="22"/>
                <w:szCs w:val="22"/>
              </w:rPr>
            </w:pPr>
            <w:r w:rsidRPr="00AF7B4E">
              <w:rPr>
                <w:rFonts w:asciiTheme="minorHAnsi" w:hAnsiTheme="minorHAnsi" w:cs="Arial"/>
                <w:b/>
                <w:sz w:val="22"/>
                <w:szCs w:val="22"/>
              </w:rPr>
              <w:t>Candidate for Optimization</w:t>
            </w:r>
          </w:p>
          <w:p w14:paraId="7583E41A" w14:textId="77777777" w:rsidR="00621A6C" w:rsidRPr="00AF7B4E" w:rsidRDefault="00621A6C" w:rsidP="007E4230">
            <w:pPr>
              <w:jc w:val="center"/>
              <w:rPr>
                <w:b/>
              </w:rPr>
            </w:pPr>
            <w:r w:rsidRPr="00AF7B4E">
              <w:rPr>
                <w:rFonts w:asciiTheme="minorHAnsi" w:hAnsiTheme="minorHAnsi" w:cs="Arial"/>
                <w:b/>
                <w:sz w:val="22"/>
                <w:szCs w:val="22"/>
              </w:rPr>
              <w:t>(Y or N)</w:t>
            </w:r>
          </w:p>
        </w:tc>
        <w:tc>
          <w:tcPr>
            <w:tcW w:w="5796" w:type="dxa"/>
            <w:tcBorders>
              <w:top w:val="single" w:sz="4" w:space="0" w:color="FFFFFF" w:themeColor="background1"/>
            </w:tcBorders>
            <w:shd w:val="clear" w:color="auto" w:fill="E7E1F4" w:themeFill="accent5" w:themeFillTint="33"/>
            <w:vAlign w:val="center"/>
          </w:tcPr>
          <w:p w14:paraId="5FD2A0B2" w14:textId="77777777" w:rsidR="00621A6C" w:rsidRPr="00AF7B4E" w:rsidRDefault="00621A6C" w:rsidP="007E4230">
            <w:pPr>
              <w:jc w:val="center"/>
              <w:rPr>
                <w:b/>
              </w:rPr>
            </w:pPr>
            <w:r>
              <w:rPr>
                <w:b/>
              </w:rPr>
              <w:t>Optimization Discussion</w:t>
            </w:r>
          </w:p>
        </w:tc>
      </w:tr>
      <w:tr w:rsidR="00621A6C" w14:paraId="5E9105B9" w14:textId="77777777" w:rsidTr="007E4230">
        <w:tc>
          <w:tcPr>
            <w:tcW w:w="4707" w:type="dxa"/>
            <w:tcBorders>
              <w:bottom w:val="single" w:sz="4" w:space="0" w:color="auto"/>
            </w:tcBorders>
          </w:tcPr>
          <w:p w14:paraId="749FE05B" w14:textId="77777777" w:rsidR="00621A6C" w:rsidRDefault="00621A6C" w:rsidP="00621A6C">
            <w:pPr>
              <w:pStyle w:val="TableText"/>
              <w:numPr>
                <w:ilvl w:val="0"/>
                <w:numId w:val="45"/>
              </w:numPr>
            </w:pPr>
            <w:r>
              <w:rPr>
                <w:sz w:val="22"/>
              </w:rPr>
              <w:t xml:space="preserve">Vendor submits invoice: </w:t>
            </w:r>
          </w:p>
        </w:tc>
        <w:tc>
          <w:tcPr>
            <w:tcW w:w="1438" w:type="dxa"/>
            <w:tcBorders>
              <w:bottom w:val="single" w:sz="4" w:space="0" w:color="auto"/>
            </w:tcBorders>
          </w:tcPr>
          <w:p w14:paraId="346F0C1A" w14:textId="77777777" w:rsidR="00621A6C" w:rsidRDefault="00621A6C" w:rsidP="007E4230"/>
        </w:tc>
        <w:tc>
          <w:tcPr>
            <w:tcW w:w="1409" w:type="dxa"/>
            <w:tcBorders>
              <w:bottom w:val="single" w:sz="4" w:space="0" w:color="auto"/>
            </w:tcBorders>
          </w:tcPr>
          <w:p w14:paraId="233023D4" w14:textId="77777777" w:rsidR="00621A6C" w:rsidRDefault="00621A6C" w:rsidP="007E4230"/>
        </w:tc>
        <w:tc>
          <w:tcPr>
            <w:tcW w:w="5796" w:type="dxa"/>
            <w:tcBorders>
              <w:bottom w:val="single" w:sz="4" w:space="0" w:color="auto"/>
            </w:tcBorders>
            <w:vAlign w:val="center"/>
          </w:tcPr>
          <w:p w14:paraId="08DB4274" w14:textId="77777777" w:rsidR="00621A6C" w:rsidRDefault="00621A6C" w:rsidP="007E4230">
            <w:r>
              <w:t>Many of the manual steps involved in the department process can be automated or eliminated.</w:t>
            </w:r>
          </w:p>
        </w:tc>
      </w:tr>
      <w:tr w:rsidR="00621A6C" w14:paraId="460F5C85" w14:textId="77777777" w:rsidTr="007E4230">
        <w:tc>
          <w:tcPr>
            <w:tcW w:w="4707" w:type="dxa"/>
            <w:tcBorders>
              <w:bottom w:val="single" w:sz="4" w:space="0" w:color="auto"/>
            </w:tcBorders>
          </w:tcPr>
          <w:p w14:paraId="7C958323" w14:textId="77777777" w:rsidR="00621A6C" w:rsidRDefault="00621A6C" w:rsidP="00621A6C">
            <w:pPr>
              <w:pStyle w:val="ListParagraph"/>
              <w:keepLines/>
              <w:widowControl w:val="0"/>
              <w:numPr>
                <w:ilvl w:val="1"/>
                <w:numId w:val="15"/>
              </w:numPr>
              <w:rPr>
                <w:sz w:val="22"/>
              </w:rPr>
            </w:pPr>
            <w:r w:rsidRPr="007218F5">
              <w:rPr>
                <w:rFonts w:eastAsia="Calibri" w:cs="Arial"/>
              </w:rPr>
              <w:t>Finds related PO in H.T.E. and writes PO number on the invoice</w:t>
            </w:r>
            <w:r>
              <w:rPr>
                <w:rFonts w:cs="Arial"/>
              </w:rPr>
              <w:t>.</w:t>
            </w:r>
          </w:p>
        </w:tc>
        <w:tc>
          <w:tcPr>
            <w:tcW w:w="1438" w:type="dxa"/>
            <w:tcBorders>
              <w:bottom w:val="single" w:sz="4" w:space="0" w:color="auto"/>
            </w:tcBorders>
            <w:vAlign w:val="center"/>
          </w:tcPr>
          <w:p w14:paraId="0ED4DC5D" w14:textId="77777777" w:rsidR="00621A6C" w:rsidRDefault="00621A6C" w:rsidP="007E4230">
            <w:pPr>
              <w:jc w:val="center"/>
            </w:pPr>
            <w:r>
              <w:t>Manual</w:t>
            </w:r>
          </w:p>
        </w:tc>
        <w:tc>
          <w:tcPr>
            <w:tcW w:w="1409" w:type="dxa"/>
            <w:tcBorders>
              <w:bottom w:val="single" w:sz="4" w:space="0" w:color="auto"/>
            </w:tcBorders>
            <w:vAlign w:val="center"/>
          </w:tcPr>
          <w:p w14:paraId="17169F00" w14:textId="77777777" w:rsidR="00621A6C" w:rsidRDefault="00621A6C" w:rsidP="007E4230">
            <w:pPr>
              <w:jc w:val="center"/>
            </w:pPr>
            <w:r>
              <w:t>Y</w:t>
            </w:r>
          </w:p>
        </w:tc>
        <w:tc>
          <w:tcPr>
            <w:tcW w:w="5796" w:type="dxa"/>
            <w:vMerge w:val="restart"/>
            <w:vAlign w:val="center"/>
          </w:tcPr>
          <w:p w14:paraId="59DE73DA" w14:textId="77777777" w:rsidR="00621A6C" w:rsidRDefault="00621A6C" w:rsidP="007E4230">
            <w:r>
              <w:t>If the department entered the invoice into the new system when they receive it from the vendor, the system can perform the matching of the PO and receipt of goods and tell them whether there is a match.</w:t>
            </w:r>
          </w:p>
        </w:tc>
      </w:tr>
      <w:tr w:rsidR="00621A6C" w14:paraId="245B74C1" w14:textId="77777777" w:rsidTr="007E4230">
        <w:tc>
          <w:tcPr>
            <w:tcW w:w="4707" w:type="dxa"/>
            <w:tcBorders>
              <w:bottom w:val="single" w:sz="4" w:space="0" w:color="auto"/>
            </w:tcBorders>
          </w:tcPr>
          <w:p w14:paraId="565D2A7D" w14:textId="77777777" w:rsidR="00621A6C" w:rsidRDefault="00621A6C" w:rsidP="00621A6C">
            <w:pPr>
              <w:pStyle w:val="ListParagraph"/>
              <w:keepLines/>
              <w:widowControl w:val="0"/>
              <w:numPr>
                <w:ilvl w:val="1"/>
                <w:numId w:val="15"/>
              </w:numPr>
              <w:rPr>
                <w:sz w:val="22"/>
              </w:rPr>
            </w:pPr>
            <w:r>
              <w:t>D</w:t>
            </w:r>
            <w:r>
              <w:rPr>
                <w:sz w:val="22"/>
              </w:rPr>
              <w:t xml:space="preserve">etermines if the goods or services being billed by the vendor have been received essentially performing a </w:t>
            </w:r>
            <w:r>
              <w:t>matching of the PO and receipt of goods.</w:t>
            </w:r>
          </w:p>
        </w:tc>
        <w:tc>
          <w:tcPr>
            <w:tcW w:w="1438" w:type="dxa"/>
            <w:tcBorders>
              <w:bottom w:val="single" w:sz="4" w:space="0" w:color="auto"/>
            </w:tcBorders>
            <w:vAlign w:val="center"/>
          </w:tcPr>
          <w:p w14:paraId="4F33E4E3" w14:textId="77777777" w:rsidR="00621A6C" w:rsidRDefault="00621A6C" w:rsidP="007E4230">
            <w:pPr>
              <w:jc w:val="center"/>
            </w:pPr>
            <w:r w:rsidRPr="00B736F7">
              <w:t>Manual</w:t>
            </w:r>
          </w:p>
        </w:tc>
        <w:tc>
          <w:tcPr>
            <w:tcW w:w="1409" w:type="dxa"/>
            <w:tcBorders>
              <w:bottom w:val="single" w:sz="4" w:space="0" w:color="auto"/>
            </w:tcBorders>
            <w:vAlign w:val="center"/>
          </w:tcPr>
          <w:p w14:paraId="14E0AC63" w14:textId="77777777" w:rsidR="00621A6C" w:rsidRDefault="00621A6C" w:rsidP="007E4230">
            <w:pPr>
              <w:jc w:val="center"/>
            </w:pPr>
            <w:r>
              <w:t>Y</w:t>
            </w:r>
          </w:p>
        </w:tc>
        <w:tc>
          <w:tcPr>
            <w:tcW w:w="5796" w:type="dxa"/>
            <w:vMerge/>
            <w:tcBorders>
              <w:bottom w:val="single" w:sz="4" w:space="0" w:color="auto"/>
            </w:tcBorders>
            <w:vAlign w:val="center"/>
          </w:tcPr>
          <w:p w14:paraId="0A42163A" w14:textId="77777777" w:rsidR="00621A6C" w:rsidRDefault="00621A6C" w:rsidP="007E4230"/>
        </w:tc>
      </w:tr>
      <w:tr w:rsidR="00621A6C" w14:paraId="628E82E1" w14:textId="77777777" w:rsidTr="007E4230">
        <w:tc>
          <w:tcPr>
            <w:tcW w:w="4707" w:type="dxa"/>
            <w:tcBorders>
              <w:bottom w:val="single" w:sz="4" w:space="0" w:color="auto"/>
            </w:tcBorders>
          </w:tcPr>
          <w:p w14:paraId="639AE71A" w14:textId="77777777" w:rsidR="00621A6C" w:rsidRDefault="00621A6C" w:rsidP="00621A6C">
            <w:pPr>
              <w:pStyle w:val="ListParagraph"/>
              <w:keepLines/>
              <w:widowControl w:val="0"/>
              <w:numPr>
                <w:ilvl w:val="1"/>
                <w:numId w:val="15"/>
              </w:numPr>
            </w:pPr>
            <w:r>
              <w:t>If invoice is rejected in the departmental approval process it is held for further review.</w:t>
            </w:r>
          </w:p>
        </w:tc>
        <w:tc>
          <w:tcPr>
            <w:tcW w:w="1438" w:type="dxa"/>
            <w:tcBorders>
              <w:bottom w:val="single" w:sz="4" w:space="0" w:color="auto"/>
            </w:tcBorders>
            <w:vAlign w:val="center"/>
          </w:tcPr>
          <w:p w14:paraId="48A0CC3A" w14:textId="77777777" w:rsidR="00621A6C" w:rsidRDefault="00621A6C" w:rsidP="007E4230">
            <w:pPr>
              <w:jc w:val="center"/>
            </w:pPr>
            <w:r w:rsidRPr="000648AF">
              <w:t>Manual</w:t>
            </w:r>
          </w:p>
        </w:tc>
        <w:tc>
          <w:tcPr>
            <w:tcW w:w="1409" w:type="dxa"/>
            <w:tcBorders>
              <w:bottom w:val="single" w:sz="4" w:space="0" w:color="auto"/>
            </w:tcBorders>
            <w:vAlign w:val="center"/>
          </w:tcPr>
          <w:p w14:paraId="5BC7A99B" w14:textId="77777777" w:rsidR="00621A6C" w:rsidRDefault="00621A6C" w:rsidP="007E4230">
            <w:pPr>
              <w:jc w:val="center"/>
            </w:pPr>
            <w:r>
              <w:t>Y</w:t>
            </w:r>
          </w:p>
        </w:tc>
        <w:tc>
          <w:tcPr>
            <w:tcW w:w="5796" w:type="dxa"/>
            <w:vMerge w:val="restart"/>
            <w:vAlign w:val="center"/>
          </w:tcPr>
          <w:p w14:paraId="15C285AA" w14:textId="77777777" w:rsidR="00621A6C" w:rsidRDefault="00621A6C" w:rsidP="007E4230">
            <w:r>
              <w:t>The approval process can be managed within the new system such that when the invoice is entered, it can be submitted into workflow and the approvers can be notified by the system that an invoice needs their attention. The systems have functionality to enable approvals to be applied outside of City offices which will improve the process by not having to wait for a physical signature. If it is rejected, the responsible person can review it online, drill into related documents and attachments, and take the appropriate action. If it is approved, the system will notify the next approver that attention is needed. The next user may be another department approver or Accounts Payable.</w:t>
            </w:r>
          </w:p>
        </w:tc>
      </w:tr>
      <w:tr w:rsidR="00621A6C" w14:paraId="518CD67E" w14:textId="77777777" w:rsidTr="007E4230">
        <w:tc>
          <w:tcPr>
            <w:tcW w:w="4707" w:type="dxa"/>
            <w:tcBorders>
              <w:bottom w:val="single" w:sz="4" w:space="0" w:color="auto"/>
            </w:tcBorders>
          </w:tcPr>
          <w:p w14:paraId="103FCD74" w14:textId="77777777" w:rsidR="00621A6C" w:rsidRDefault="00621A6C" w:rsidP="00621A6C">
            <w:pPr>
              <w:pStyle w:val="ListParagraph"/>
              <w:keepLines/>
              <w:widowControl w:val="0"/>
              <w:numPr>
                <w:ilvl w:val="1"/>
                <w:numId w:val="15"/>
              </w:numPr>
            </w:pPr>
            <w:r>
              <w:t>If Invoice is approved, e</w:t>
            </w:r>
            <w:r>
              <w:rPr>
                <w:sz w:val="22"/>
              </w:rPr>
              <w:t>nters invoice data into their local shadow system</w:t>
            </w:r>
            <w:r>
              <w:t>.</w:t>
            </w:r>
          </w:p>
        </w:tc>
        <w:tc>
          <w:tcPr>
            <w:tcW w:w="1438" w:type="dxa"/>
            <w:tcBorders>
              <w:bottom w:val="single" w:sz="4" w:space="0" w:color="auto"/>
            </w:tcBorders>
            <w:vAlign w:val="center"/>
          </w:tcPr>
          <w:p w14:paraId="7AB99B33" w14:textId="77777777" w:rsidR="00621A6C" w:rsidRDefault="00621A6C" w:rsidP="007E4230">
            <w:pPr>
              <w:jc w:val="center"/>
            </w:pPr>
            <w:r w:rsidRPr="000648AF">
              <w:t>Manual</w:t>
            </w:r>
          </w:p>
        </w:tc>
        <w:tc>
          <w:tcPr>
            <w:tcW w:w="1409" w:type="dxa"/>
            <w:tcBorders>
              <w:bottom w:val="single" w:sz="4" w:space="0" w:color="auto"/>
            </w:tcBorders>
            <w:vAlign w:val="center"/>
          </w:tcPr>
          <w:p w14:paraId="3D83FF58" w14:textId="77777777" w:rsidR="00621A6C" w:rsidRDefault="00621A6C" w:rsidP="007E4230">
            <w:pPr>
              <w:jc w:val="center"/>
            </w:pPr>
            <w:r>
              <w:t>Y</w:t>
            </w:r>
          </w:p>
        </w:tc>
        <w:tc>
          <w:tcPr>
            <w:tcW w:w="5796" w:type="dxa"/>
            <w:vMerge/>
            <w:tcBorders>
              <w:bottom w:val="single" w:sz="4" w:space="0" w:color="auto"/>
            </w:tcBorders>
            <w:vAlign w:val="center"/>
          </w:tcPr>
          <w:p w14:paraId="0BE7AAB7" w14:textId="77777777" w:rsidR="00621A6C" w:rsidRDefault="00621A6C" w:rsidP="007E4230"/>
        </w:tc>
      </w:tr>
      <w:tr w:rsidR="00621A6C" w14:paraId="57211422" w14:textId="77777777" w:rsidTr="007E4230">
        <w:tc>
          <w:tcPr>
            <w:tcW w:w="4707" w:type="dxa"/>
            <w:tcBorders>
              <w:bottom w:val="single" w:sz="4" w:space="0" w:color="auto"/>
            </w:tcBorders>
          </w:tcPr>
          <w:p w14:paraId="230D7977" w14:textId="77777777" w:rsidR="00621A6C" w:rsidRDefault="00621A6C" w:rsidP="00621A6C">
            <w:pPr>
              <w:pStyle w:val="ListParagraph"/>
              <w:keepLines/>
              <w:widowControl w:val="0"/>
              <w:numPr>
                <w:ilvl w:val="1"/>
                <w:numId w:val="15"/>
              </w:numPr>
            </w:pPr>
            <w:r>
              <w:t>P</w:t>
            </w:r>
            <w:r>
              <w:rPr>
                <w:sz w:val="22"/>
              </w:rPr>
              <w:t>hysically attaches any related documentation sends invoice to Accounts Payable</w:t>
            </w:r>
            <w:r>
              <w:t>.</w:t>
            </w:r>
          </w:p>
        </w:tc>
        <w:tc>
          <w:tcPr>
            <w:tcW w:w="1438" w:type="dxa"/>
            <w:tcBorders>
              <w:bottom w:val="single" w:sz="4" w:space="0" w:color="auto"/>
            </w:tcBorders>
            <w:vAlign w:val="center"/>
          </w:tcPr>
          <w:p w14:paraId="56F98DF7" w14:textId="77777777" w:rsidR="00621A6C" w:rsidRDefault="00621A6C" w:rsidP="007E4230">
            <w:pPr>
              <w:jc w:val="center"/>
            </w:pPr>
            <w:r w:rsidRPr="000648AF">
              <w:t>Manual</w:t>
            </w:r>
          </w:p>
        </w:tc>
        <w:tc>
          <w:tcPr>
            <w:tcW w:w="1409" w:type="dxa"/>
            <w:tcBorders>
              <w:bottom w:val="single" w:sz="4" w:space="0" w:color="auto"/>
            </w:tcBorders>
            <w:vAlign w:val="center"/>
          </w:tcPr>
          <w:p w14:paraId="3EC81E5D" w14:textId="77777777" w:rsidR="00621A6C" w:rsidRDefault="00621A6C" w:rsidP="007E4230">
            <w:pPr>
              <w:jc w:val="center"/>
            </w:pPr>
            <w:r>
              <w:t>Y</w:t>
            </w:r>
          </w:p>
        </w:tc>
        <w:tc>
          <w:tcPr>
            <w:tcW w:w="5796" w:type="dxa"/>
            <w:tcBorders>
              <w:bottom w:val="single" w:sz="4" w:space="0" w:color="auto"/>
            </w:tcBorders>
            <w:vAlign w:val="center"/>
          </w:tcPr>
          <w:p w14:paraId="1E41A343" w14:textId="77777777" w:rsidR="00621A6C" w:rsidRDefault="00621A6C" w:rsidP="007E4230">
            <w:r>
              <w:t>Since the invoice will be entered in the department and the attachments were scanned and attached to the electronic document, this step can be eliminated.</w:t>
            </w:r>
          </w:p>
        </w:tc>
      </w:tr>
      <w:tr w:rsidR="00621A6C" w14:paraId="68AF5562" w14:textId="77777777" w:rsidTr="007E4230">
        <w:tc>
          <w:tcPr>
            <w:tcW w:w="4707" w:type="dxa"/>
            <w:shd w:val="clear" w:color="auto" w:fill="E7E1F4" w:themeFill="accent5" w:themeFillTint="33"/>
          </w:tcPr>
          <w:p w14:paraId="2B0E518A" w14:textId="77777777" w:rsidR="00621A6C" w:rsidRPr="00550A6B" w:rsidRDefault="00621A6C" w:rsidP="007E4230">
            <w:pPr>
              <w:rPr>
                <w:rFonts w:eastAsia="Calibri" w:cs="Arial"/>
              </w:rPr>
            </w:pPr>
            <w:r w:rsidRPr="00550A6B">
              <w:rPr>
                <w:rFonts w:eastAsia="Calibri" w:cs="Arial"/>
              </w:rPr>
              <w:t>Accounts Payable</w:t>
            </w:r>
          </w:p>
        </w:tc>
        <w:tc>
          <w:tcPr>
            <w:tcW w:w="1438" w:type="dxa"/>
            <w:shd w:val="clear" w:color="auto" w:fill="E7E1F4" w:themeFill="accent5" w:themeFillTint="33"/>
            <w:vAlign w:val="center"/>
          </w:tcPr>
          <w:p w14:paraId="5F5AF844" w14:textId="77777777" w:rsidR="00621A6C" w:rsidRPr="00550A6B" w:rsidRDefault="00621A6C" w:rsidP="007E4230">
            <w:pPr>
              <w:jc w:val="center"/>
              <w:rPr>
                <w:rFonts w:eastAsia="Calibri" w:cs="Arial"/>
              </w:rPr>
            </w:pPr>
          </w:p>
        </w:tc>
        <w:tc>
          <w:tcPr>
            <w:tcW w:w="1409" w:type="dxa"/>
            <w:shd w:val="clear" w:color="auto" w:fill="E7E1F4" w:themeFill="accent5" w:themeFillTint="33"/>
          </w:tcPr>
          <w:p w14:paraId="3FF34070" w14:textId="77777777" w:rsidR="00621A6C" w:rsidRPr="00550A6B" w:rsidRDefault="00621A6C" w:rsidP="007E4230">
            <w:pPr>
              <w:rPr>
                <w:rFonts w:eastAsia="Calibri" w:cs="Arial"/>
              </w:rPr>
            </w:pPr>
          </w:p>
        </w:tc>
        <w:tc>
          <w:tcPr>
            <w:tcW w:w="5796" w:type="dxa"/>
            <w:shd w:val="clear" w:color="auto" w:fill="E7E1F4" w:themeFill="accent5" w:themeFillTint="33"/>
          </w:tcPr>
          <w:p w14:paraId="71FBEC90" w14:textId="77777777" w:rsidR="00621A6C" w:rsidRPr="00550A6B" w:rsidRDefault="00621A6C" w:rsidP="007E4230">
            <w:pPr>
              <w:rPr>
                <w:rFonts w:eastAsia="Calibri" w:cs="Arial"/>
              </w:rPr>
            </w:pPr>
          </w:p>
        </w:tc>
      </w:tr>
      <w:tr w:rsidR="00621A6C" w14:paraId="26796C21" w14:textId="77777777" w:rsidTr="007E4230">
        <w:tc>
          <w:tcPr>
            <w:tcW w:w="4707" w:type="dxa"/>
            <w:vAlign w:val="center"/>
          </w:tcPr>
          <w:p w14:paraId="296B8138" w14:textId="77777777" w:rsidR="00621A6C" w:rsidRDefault="00621A6C" w:rsidP="007E4230">
            <w:pPr>
              <w:pStyle w:val="TableText"/>
              <w:rPr>
                <w:sz w:val="22"/>
              </w:rPr>
            </w:pPr>
            <w:r>
              <w:rPr>
                <w:sz w:val="22"/>
              </w:rPr>
              <w:t>Department submits invoice:</w:t>
            </w:r>
          </w:p>
        </w:tc>
        <w:tc>
          <w:tcPr>
            <w:tcW w:w="1438" w:type="dxa"/>
            <w:vAlign w:val="center"/>
          </w:tcPr>
          <w:p w14:paraId="1C491B69" w14:textId="77777777" w:rsidR="00621A6C" w:rsidRDefault="00621A6C" w:rsidP="007E4230">
            <w:pPr>
              <w:jc w:val="center"/>
            </w:pPr>
          </w:p>
        </w:tc>
        <w:tc>
          <w:tcPr>
            <w:tcW w:w="1409" w:type="dxa"/>
            <w:vAlign w:val="center"/>
          </w:tcPr>
          <w:p w14:paraId="3BAD4B5C" w14:textId="77777777" w:rsidR="00621A6C" w:rsidRDefault="00621A6C" w:rsidP="007E4230">
            <w:pPr>
              <w:jc w:val="center"/>
            </w:pPr>
          </w:p>
        </w:tc>
        <w:tc>
          <w:tcPr>
            <w:tcW w:w="5796" w:type="dxa"/>
          </w:tcPr>
          <w:p w14:paraId="0230D574" w14:textId="77777777" w:rsidR="00621A6C" w:rsidRDefault="00621A6C" w:rsidP="007E4230"/>
        </w:tc>
      </w:tr>
      <w:tr w:rsidR="00621A6C" w14:paraId="48E9447F" w14:textId="77777777" w:rsidTr="007E4230">
        <w:tc>
          <w:tcPr>
            <w:tcW w:w="4707" w:type="dxa"/>
            <w:vAlign w:val="center"/>
          </w:tcPr>
          <w:p w14:paraId="1B35EF2E" w14:textId="77777777" w:rsidR="00621A6C" w:rsidRDefault="00621A6C" w:rsidP="00621A6C">
            <w:pPr>
              <w:pStyle w:val="TableText"/>
              <w:numPr>
                <w:ilvl w:val="1"/>
                <w:numId w:val="15"/>
              </w:numPr>
              <w:rPr>
                <w:sz w:val="22"/>
              </w:rPr>
            </w:pPr>
            <w:r>
              <w:rPr>
                <w:sz w:val="22"/>
              </w:rPr>
              <w:t>Receives the hard copy invoice and any attachments and checks the PO to ensure the reference written on the invoice is correct and performs a 2</w:t>
            </w:r>
            <w:r w:rsidRPr="006A6586">
              <w:rPr>
                <w:sz w:val="22"/>
                <w:vertAlign w:val="superscript"/>
              </w:rPr>
              <w:t>nd</w:t>
            </w:r>
            <w:r>
              <w:rPr>
                <w:sz w:val="22"/>
              </w:rPr>
              <w:t xml:space="preserve"> manual </w:t>
            </w:r>
            <w:r>
              <w:t>matching of the PO and receipt of goods</w:t>
            </w:r>
            <w:r>
              <w:rPr>
                <w:sz w:val="22"/>
              </w:rPr>
              <w:t>.</w:t>
            </w:r>
          </w:p>
        </w:tc>
        <w:tc>
          <w:tcPr>
            <w:tcW w:w="1438" w:type="dxa"/>
            <w:vAlign w:val="center"/>
          </w:tcPr>
          <w:p w14:paraId="7F25833C" w14:textId="77777777" w:rsidR="00621A6C" w:rsidRDefault="00621A6C" w:rsidP="007E4230">
            <w:pPr>
              <w:jc w:val="center"/>
            </w:pPr>
            <w:r w:rsidRPr="00B736F7">
              <w:t>Manual</w:t>
            </w:r>
          </w:p>
        </w:tc>
        <w:tc>
          <w:tcPr>
            <w:tcW w:w="1409" w:type="dxa"/>
            <w:vAlign w:val="center"/>
          </w:tcPr>
          <w:p w14:paraId="5D289898" w14:textId="77777777" w:rsidR="00621A6C" w:rsidRDefault="00621A6C" w:rsidP="007E4230">
            <w:pPr>
              <w:jc w:val="center"/>
            </w:pPr>
            <w:r>
              <w:t>Y</w:t>
            </w:r>
          </w:p>
        </w:tc>
        <w:tc>
          <w:tcPr>
            <w:tcW w:w="5796" w:type="dxa"/>
          </w:tcPr>
          <w:p w14:paraId="7972EC89" w14:textId="77777777" w:rsidR="00621A6C" w:rsidRDefault="00621A6C" w:rsidP="007E4230">
            <w:r>
              <w:t>Since the invoice will be entered in the department, the attachments will be scanned and attached to the electronic document, and the system performed the 3-way match, this step can be eliminated.</w:t>
            </w:r>
          </w:p>
        </w:tc>
      </w:tr>
      <w:tr w:rsidR="00621A6C" w14:paraId="1F86419C" w14:textId="77777777" w:rsidTr="007E4230">
        <w:tc>
          <w:tcPr>
            <w:tcW w:w="4707" w:type="dxa"/>
            <w:vAlign w:val="center"/>
          </w:tcPr>
          <w:p w14:paraId="37F59860" w14:textId="77777777" w:rsidR="00621A6C" w:rsidRDefault="00621A6C" w:rsidP="00621A6C">
            <w:pPr>
              <w:pStyle w:val="TableText"/>
              <w:numPr>
                <w:ilvl w:val="1"/>
                <w:numId w:val="15"/>
              </w:numPr>
              <w:rPr>
                <w:sz w:val="22"/>
              </w:rPr>
            </w:pPr>
            <w:r>
              <w:rPr>
                <w:sz w:val="22"/>
              </w:rPr>
              <w:t xml:space="preserve">If the invoice is rejected during </w:t>
            </w:r>
            <w:r>
              <w:t>matching of the PO and receipt of goods</w:t>
            </w:r>
            <w:r>
              <w:rPr>
                <w:sz w:val="22"/>
              </w:rPr>
              <w:t>, it may be further reviewed or sent back to the department for additional review.</w:t>
            </w:r>
          </w:p>
        </w:tc>
        <w:tc>
          <w:tcPr>
            <w:tcW w:w="1438" w:type="dxa"/>
            <w:vAlign w:val="center"/>
          </w:tcPr>
          <w:p w14:paraId="63E3655A" w14:textId="77777777" w:rsidR="00621A6C" w:rsidRDefault="00621A6C" w:rsidP="007E4230">
            <w:pPr>
              <w:jc w:val="center"/>
            </w:pPr>
            <w:r>
              <w:t>Manual</w:t>
            </w:r>
          </w:p>
        </w:tc>
        <w:tc>
          <w:tcPr>
            <w:tcW w:w="1409" w:type="dxa"/>
            <w:vAlign w:val="center"/>
          </w:tcPr>
          <w:p w14:paraId="25B41CAB" w14:textId="77777777" w:rsidR="00621A6C" w:rsidRDefault="00621A6C" w:rsidP="007E4230">
            <w:pPr>
              <w:jc w:val="center"/>
            </w:pPr>
            <w:r>
              <w:t>Y</w:t>
            </w:r>
          </w:p>
        </w:tc>
        <w:tc>
          <w:tcPr>
            <w:tcW w:w="5796" w:type="dxa"/>
          </w:tcPr>
          <w:p w14:paraId="09BC7FFA" w14:textId="77777777" w:rsidR="00621A6C" w:rsidRDefault="00621A6C" w:rsidP="007E4230">
            <w:r>
              <w:t>If the matching of the PO and receipt of goods is performed by the system when the department when the invoice is entered, it will not have been submitted for department approval if there are errors eliminating the need for AP staff to perform this task.</w:t>
            </w:r>
          </w:p>
        </w:tc>
      </w:tr>
      <w:tr w:rsidR="00621A6C" w14:paraId="5312F8D9" w14:textId="77777777" w:rsidTr="007E4230">
        <w:tc>
          <w:tcPr>
            <w:tcW w:w="4707" w:type="dxa"/>
            <w:vAlign w:val="center"/>
          </w:tcPr>
          <w:p w14:paraId="7C8FC274" w14:textId="77777777" w:rsidR="00621A6C" w:rsidRDefault="00621A6C" w:rsidP="00621A6C">
            <w:pPr>
              <w:pStyle w:val="TableText"/>
              <w:numPr>
                <w:ilvl w:val="1"/>
                <w:numId w:val="15"/>
              </w:numPr>
              <w:rPr>
                <w:sz w:val="22"/>
              </w:rPr>
            </w:pPr>
            <w:r>
              <w:rPr>
                <w:sz w:val="22"/>
              </w:rPr>
              <w:t>Enters the invoice into H.T.E. (if not entered by the departments).</w:t>
            </w:r>
          </w:p>
        </w:tc>
        <w:tc>
          <w:tcPr>
            <w:tcW w:w="1438" w:type="dxa"/>
            <w:vAlign w:val="center"/>
          </w:tcPr>
          <w:p w14:paraId="3223D29A" w14:textId="77777777" w:rsidR="00621A6C" w:rsidRDefault="00621A6C" w:rsidP="007E4230">
            <w:pPr>
              <w:jc w:val="center"/>
            </w:pPr>
            <w:r>
              <w:t>System</w:t>
            </w:r>
          </w:p>
        </w:tc>
        <w:tc>
          <w:tcPr>
            <w:tcW w:w="1409" w:type="dxa"/>
            <w:vAlign w:val="center"/>
          </w:tcPr>
          <w:p w14:paraId="23533E88" w14:textId="77777777" w:rsidR="00621A6C" w:rsidRDefault="00621A6C" w:rsidP="007E4230">
            <w:pPr>
              <w:jc w:val="center"/>
            </w:pPr>
            <w:r>
              <w:t>Y</w:t>
            </w:r>
          </w:p>
        </w:tc>
        <w:tc>
          <w:tcPr>
            <w:tcW w:w="5796" w:type="dxa"/>
          </w:tcPr>
          <w:p w14:paraId="4B92A00D" w14:textId="77777777" w:rsidR="00621A6C" w:rsidRDefault="00621A6C" w:rsidP="007E4230">
            <w:r>
              <w:t>With the new system, if departments enter all of their invoices themselves, the AP staff will no longer need to complete the data entry step.</w:t>
            </w:r>
          </w:p>
        </w:tc>
      </w:tr>
      <w:tr w:rsidR="00621A6C" w14:paraId="66FD92F9" w14:textId="77777777" w:rsidTr="007E4230">
        <w:tc>
          <w:tcPr>
            <w:tcW w:w="4707" w:type="dxa"/>
            <w:vAlign w:val="center"/>
          </w:tcPr>
          <w:p w14:paraId="19E18CC7" w14:textId="77777777" w:rsidR="00621A6C" w:rsidRDefault="00621A6C" w:rsidP="00621A6C">
            <w:pPr>
              <w:pStyle w:val="TableText"/>
              <w:numPr>
                <w:ilvl w:val="1"/>
                <w:numId w:val="15"/>
              </w:numPr>
              <w:rPr>
                <w:sz w:val="22"/>
              </w:rPr>
            </w:pPr>
            <w:r>
              <w:rPr>
                <w:sz w:val="22"/>
              </w:rPr>
              <w:t>Approves and releases document groups in H.T.E. to be paid.</w:t>
            </w:r>
          </w:p>
        </w:tc>
        <w:tc>
          <w:tcPr>
            <w:tcW w:w="1438" w:type="dxa"/>
            <w:vAlign w:val="center"/>
          </w:tcPr>
          <w:p w14:paraId="7CE27000" w14:textId="77777777" w:rsidR="00621A6C" w:rsidRPr="00203797" w:rsidRDefault="00621A6C" w:rsidP="007E4230">
            <w:pPr>
              <w:jc w:val="center"/>
            </w:pPr>
            <w:r w:rsidRPr="00203797">
              <w:t>System</w:t>
            </w:r>
          </w:p>
        </w:tc>
        <w:tc>
          <w:tcPr>
            <w:tcW w:w="1409" w:type="dxa"/>
            <w:vAlign w:val="center"/>
          </w:tcPr>
          <w:p w14:paraId="15EFBBAB" w14:textId="77777777" w:rsidR="00621A6C" w:rsidRDefault="00621A6C" w:rsidP="007E4230">
            <w:pPr>
              <w:jc w:val="center"/>
            </w:pPr>
            <w:r>
              <w:t>N</w:t>
            </w:r>
          </w:p>
        </w:tc>
        <w:tc>
          <w:tcPr>
            <w:tcW w:w="5796" w:type="dxa"/>
          </w:tcPr>
          <w:p w14:paraId="28FF58C7" w14:textId="77777777" w:rsidR="00621A6C" w:rsidRDefault="00621A6C" w:rsidP="007E4230">
            <w:r>
              <w:t>Some form of this step will be included with any system selected. However, there will be parameters that can be set to automate much of it.</w:t>
            </w:r>
          </w:p>
        </w:tc>
      </w:tr>
      <w:tr w:rsidR="00621A6C" w14:paraId="685AE6DA" w14:textId="77777777" w:rsidTr="007E4230">
        <w:tc>
          <w:tcPr>
            <w:tcW w:w="4707" w:type="dxa"/>
            <w:vAlign w:val="center"/>
          </w:tcPr>
          <w:p w14:paraId="28FC3BA4" w14:textId="77777777" w:rsidR="00621A6C" w:rsidRDefault="00621A6C" w:rsidP="00621A6C">
            <w:pPr>
              <w:pStyle w:val="TableText"/>
              <w:numPr>
                <w:ilvl w:val="1"/>
                <w:numId w:val="15"/>
              </w:numPr>
              <w:rPr>
                <w:sz w:val="22"/>
              </w:rPr>
            </w:pPr>
            <w:r>
              <w:rPr>
                <w:sz w:val="22"/>
              </w:rPr>
              <w:t>System processes payments.</w:t>
            </w:r>
          </w:p>
        </w:tc>
        <w:tc>
          <w:tcPr>
            <w:tcW w:w="1438" w:type="dxa"/>
            <w:vAlign w:val="center"/>
          </w:tcPr>
          <w:p w14:paraId="6F88CC9B" w14:textId="77777777" w:rsidR="00621A6C" w:rsidRDefault="00621A6C" w:rsidP="007E4230">
            <w:pPr>
              <w:jc w:val="center"/>
            </w:pPr>
            <w:r w:rsidRPr="00203797">
              <w:t>System</w:t>
            </w:r>
          </w:p>
        </w:tc>
        <w:tc>
          <w:tcPr>
            <w:tcW w:w="1409" w:type="dxa"/>
            <w:vAlign w:val="center"/>
          </w:tcPr>
          <w:p w14:paraId="6E1E41D4" w14:textId="77777777" w:rsidR="00621A6C" w:rsidRDefault="00621A6C" w:rsidP="007E4230">
            <w:pPr>
              <w:jc w:val="center"/>
            </w:pPr>
            <w:r>
              <w:t>N</w:t>
            </w:r>
          </w:p>
        </w:tc>
        <w:tc>
          <w:tcPr>
            <w:tcW w:w="5796" w:type="dxa"/>
          </w:tcPr>
          <w:p w14:paraId="19D05509" w14:textId="77777777" w:rsidR="00621A6C" w:rsidRDefault="00621A6C" w:rsidP="007E4230">
            <w:r>
              <w:t>All systems will do this.</w:t>
            </w:r>
          </w:p>
        </w:tc>
      </w:tr>
      <w:tr w:rsidR="00621A6C" w14:paraId="55A6BFBB" w14:textId="77777777" w:rsidTr="007E4230">
        <w:tc>
          <w:tcPr>
            <w:tcW w:w="4707" w:type="dxa"/>
            <w:vAlign w:val="center"/>
          </w:tcPr>
          <w:p w14:paraId="025715F6" w14:textId="77777777" w:rsidR="00621A6C" w:rsidRDefault="00621A6C" w:rsidP="00621A6C">
            <w:pPr>
              <w:pStyle w:val="TableText"/>
              <w:numPr>
                <w:ilvl w:val="1"/>
                <w:numId w:val="15"/>
              </w:numPr>
              <w:rPr>
                <w:sz w:val="22"/>
              </w:rPr>
            </w:pPr>
            <w:r>
              <w:rPr>
                <w:sz w:val="22"/>
              </w:rPr>
              <w:t>When payments are produced, separates check and ACH payments. Checks are mailed to vendors and the ACH file is sent to the bank.</w:t>
            </w:r>
          </w:p>
        </w:tc>
        <w:tc>
          <w:tcPr>
            <w:tcW w:w="1438" w:type="dxa"/>
            <w:vAlign w:val="center"/>
          </w:tcPr>
          <w:p w14:paraId="61F22CE5" w14:textId="77777777" w:rsidR="00621A6C" w:rsidRDefault="00621A6C" w:rsidP="007E4230">
            <w:pPr>
              <w:jc w:val="center"/>
            </w:pPr>
            <w:r>
              <w:t>Manual</w:t>
            </w:r>
          </w:p>
        </w:tc>
        <w:tc>
          <w:tcPr>
            <w:tcW w:w="1409" w:type="dxa"/>
            <w:vAlign w:val="center"/>
          </w:tcPr>
          <w:p w14:paraId="22B145AE" w14:textId="77777777" w:rsidR="00621A6C" w:rsidRDefault="00621A6C" w:rsidP="007E4230">
            <w:pPr>
              <w:jc w:val="center"/>
            </w:pPr>
            <w:r>
              <w:t>Y</w:t>
            </w:r>
          </w:p>
        </w:tc>
        <w:tc>
          <w:tcPr>
            <w:tcW w:w="5796" w:type="dxa"/>
          </w:tcPr>
          <w:p w14:paraId="05CAF1B1" w14:textId="77777777" w:rsidR="00621A6C" w:rsidRDefault="00621A6C" w:rsidP="007E4230">
            <w:r>
              <w:t>Any system we select will print checks and create separate ACH payment files so this step can be eliminated.</w:t>
            </w:r>
          </w:p>
        </w:tc>
      </w:tr>
      <w:tr w:rsidR="00621A6C" w14:paraId="1DB7F7EC" w14:textId="77777777" w:rsidTr="007E4230">
        <w:tc>
          <w:tcPr>
            <w:tcW w:w="4707" w:type="dxa"/>
            <w:vAlign w:val="center"/>
          </w:tcPr>
          <w:p w14:paraId="79165E1E" w14:textId="77777777" w:rsidR="00621A6C" w:rsidRDefault="00621A6C" w:rsidP="00621A6C">
            <w:pPr>
              <w:pStyle w:val="TableText"/>
              <w:numPr>
                <w:ilvl w:val="1"/>
                <w:numId w:val="15"/>
              </w:numPr>
              <w:rPr>
                <w:sz w:val="22"/>
              </w:rPr>
            </w:pPr>
            <w:r>
              <w:rPr>
                <w:sz w:val="22"/>
              </w:rPr>
              <w:t>Scans the document and the invoice into OptiView for long-term documentation storage.</w:t>
            </w:r>
          </w:p>
        </w:tc>
        <w:tc>
          <w:tcPr>
            <w:tcW w:w="1438" w:type="dxa"/>
            <w:vAlign w:val="center"/>
          </w:tcPr>
          <w:p w14:paraId="6A25A865" w14:textId="77777777" w:rsidR="00621A6C" w:rsidRDefault="00621A6C" w:rsidP="007E4230">
            <w:pPr>
              <w:jc w:val="center"/>
            </w:pPr>
            <w:r>
              <w:t>Manual</w:t>
            </w:r>
          </w:p>
        </w:tc>
        <w:tc>
          <w:tcPr>
            <w:tcW w:w="1409" w:type="dxa"/>
            <w:vAlign w:val="center"/>
          </w:tcPr>
          <w:p w14:paraId="41BA2281" w14:textId="77777777" w:rsidR="00621A6C" w:rsidRDefault="00621A6C" w:rsidP="007E4230">
            <w:pPr>
              <w:jc w:val="center"/>
            </w:pPr>
            <w:r>
              <w:t>Y</w:t>
            </w:r>
          </w:p>
        </w:tc>
        <w:tc>
          <w:tcPr>
            <w:tcW w:w="5796" w:type="dxa"/>
          </w:tcPr>
          <w:p w14:paraId="1CCA735A" w14:textId="77777777" w:rsidR="00621A6C" w:rsidRDefault="00621A6C" w:rsidP="007E4230">
            <w:r>
              <w:t>When scanning is done by the departments. AP will no longer need to perform this step. This is a major bottleneck currently and can be eliminated.</w:t>
            </w:r>
          </w:p>
        </w:tc>
      </w:tr>
    </w:tbl>
    <w:p w14:paraId="1E5DC55C" w14:textId="31D4947D" w:rsidR="00A7634B" w:rsidRPr="004D4804" w:rsidRDefault="00A7634B" w:rsidP="001E1B3D">
      <w:pPr>
        <w:pStyle w:val="ListBullet"/>
        <w:numPr>
          <w:ilvl w:val="0"/>
          <w:numId w:val="0"/>
        </w:numPr>
        <w:rPr>
          <w:rFonts w:cstheme="minorHAnsi"/>
        </w:rPr>
      </w:pPr>
    </w:p>
    <w:p w14:paraId="53D8CDDF" w14:textId="77777777" w:rsidR="00522EDF" w:rsidRPr="00522EDF" w:rsidRDefault="00522EDF" w:rsidP="00522EDF">
      <w:pPr>
        <w:spacing w:before="120"/>
        <w:rPr>
          <w:rFonts w:cstheme="minorHAnsi"/>
          <w:sz w:val="22"/>
        </w:rPr>
      </w:pPr>
    </w:p>
    <w:p w14:paraId="30A432E8" w14:textId="77777777" w:rsidR="00522EDF" w:rsidRPr="00522EDF" w:rsidRDefault="00522EDF" w:rsidP="00522EDF">
      <w:pPr>
        <w:spacing w:before="120"/>
        <w:rPr>
          <w:rFonts w:cstheme="minorHAnsi"/>
          <w:sz w:val="22"/>
        </w:rPr>
      </w:pPr>
    </w:p>
    <w:p w14:paraId="10A1A35B" w14:textId="77777777" w:rsidR="00522EDF" w:rsidRPr="00522EDF" w:rsidRDefault="00522EDF" w:rsidP="00522EDF">
      <w:pPr>
        <w:spacing w:before="120"/>
        <w:rPr>
          <w:rFonts w:cstheme="minorHAnsi"/>
          <w:sz w:val="22"/>
        </w:rPr>
      </w:pPr>
    </w:p>
    <w:p w14:paraId="4291A636" w14:textId="29157AF5" w:rsidR="00EB401C" w:rsidRPr="006C58F5" w:rsidRDefault="00EB401C" w:rsidP="00621A6C">
      <w:pPr>
        <w:pStyle w:val="BodyText"/>
        <w:ind w:left="0"/>
      </w:pPr>
      <w:bookmarkStart w:id="10" w:name="_GoBack"/>
      <w:bookmarkEnd w:id="10"/>
      <w:r w:rsidRPr="00EB401C">
        <w:rPr>
          <w:color w:val="FFFFFF"/>
          <w:sz w:val="16"/>
        </w:rPr>
        <w:t>&lt;</w:t>
      </w:r>
    </w:p>
    <w:sectPr w:rsidR="00EB401C" w:rsidRPr="006C58F5" w:rsidSect="001E1B3D">
      <w:pgSz w:w="15840" w:h="12240" w:orient="landscape"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ED12" w14:textId="77777777" w:rsidR="00841258" w:rsidRDefault="00841258">
      <w:r>
        <w:separator/>
      </w:r>
    </w:p>
  </w:endnote>
  <w:endnote w:type="continuationSeparator" w:id="0">
    <w:p w14:paraId="78F83B69" w14:textId="77777777" w:rsidR="00841258" w:rsidRDefault="0084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A868" w14:textId="60980557" w:rsidR="00841258" w:rsidRDefault="00841258" w:rsidP="00960D46">
    <w:pPr>
      <w:pStyle w:val="Footer"/>
      <w:tabs>
        <w:tab w:val="clear" w:pos="9072"/>
        <w:tab w:val="right" w:pos="9360"/>
      </w:tabs>
    </w:pPr>
    <w:r>
      <w:t xml:space="preserve">ISG Confidential. </w:t>
    </w:r>
    <w:r w:rsidRPr="004B5650">
      <w:t>© 20</w:t>
    </w:r>
    <w:r>
      <w:t>21</w:t>
    </w:r>
    <w:r w:rsidRPr="004B5650">
      <w:t xml:space="preserve"> Information Services</w:t>
    </w:r>
    <w:r>
      <w:t xml:space="preserve"> Group, Inc. All Rights Reserved</w:t>
    </w:r>
    <w:r>
      <w:tab/>
    </w:r>
    <w:r w:rsidRPr="00065879">
      <w:t xml:space="preserve">Page </w:t>
    </w:r>
    <w:r>
      <w:fldChar w:fldCharType="begin"/>
    </w:r>
    <w:r>
      <w:instrText xml:space="preserve"> PAGE  \* roman  \* MERGEFORMAT </w:instrText>
    </w:r>
    <w:r>
      <w:fldChar w:fldCharType="separate"/>
    </w:r>
    <w:r w:rsidR="00621A6C">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873B" w14:textId="2B15459D" w:rsidR="00841258" w:rsidRDefault="00841258" w:rsidP="00960D46">
    <w:pPr>
      <w:pStyle w:val="Footer"/>
      <w:tabs>
        <w:tab w:val="clear" w:pos="9072"/>
        <w:tab w:val="right" w:pos="9360"/>
      </w:tabs>
    </w:pPr>
    <w:r>
      <w:t xml:space="preserve">ISG Confidential. </w:t>
    </w:r>
    <w:r w:rsidRPr="004B5650">
      <w:t>© 201</w:t>
    </w:r>
    <w:r>
      <w:t>9</w:t>
    </w:r>
    <w:r w:rsidRPr="004B5650">
      <w:t xml:space="preserve"> Information Services Group, Inc. All Rights Reserved</w:t>
    </w:r>
    <w:r>
      <w:tab/>
    </w:r>
    <w:r w:rsidRPr="00065879">
      <w:t xml:space="preserve">Page </w:t>
    </w:r>
    <w:r>
      <w:fldChar w:fldCharType="begin"/>
    </w:r>
    <w:r>
      <w:instrText xml:space="preserve"> PAGE  \* Arabic  \* MERGEFORMAT </w:instrText>
    </w:r>
    <w:r>
      <w:fldChar w:fldCharType="separate"/>
    </w:r>
    <w:r w:rsidR="00621A6C">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ECD48" w14:textId="77777777" w:rsidR="00841258" w:rsidRDefault="00841258">
      <w:r>
        <w:separator/>
      </w:r>
    </w:p>
  </w:footnote>
  <w:footnote w:type="continuationSeparator" w:id="0">
    <w:p w14:paraId="75288C8C" w14:textId="77777777" w:rsidR="00841258" w:rsidRDefault="0084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02"/>
      <w:gridCol w:w="6411"/>
    </w:tblGrid>
    <w:tr w:rsidR="00841258" w:rsidRPr="00350C70" w14:paraId="4B003424" w14:textId="77777777" w:rsidTr="00362DB6">
      <w:tc>
        <w:tcPr>
          <w:tcW w:w="2802" w:type="dxa"/>
          <w:vAlign w:val="bottom"/>
        </w:tcPr>
        <w:p w14:paraId="3166BC72" w14:textId="77777777" w:rsidR="00841258" w:rsidRPr="00B567FD" w:rsidRDefault="00841258" w:rsidP="00362DB6">
          <w:pPr>
            <w:pStyle w:val="Header"/>
          </w:pPr>
          <w:r>
            <w:drawing>
              <wp:inline distT="0" distB="0" distL="0" distR="0" wp14:anchorId="2C148DCF" wp14:editId="2B910F59">
                <wp:extent cx="630670" cy="426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G_Blue_Fnl.jpg"/>
                        <pic:cNvPicPr/>
                      </pic:nvPicPr>
                      <pic:blipFill>
                        <a:blip r:embed="rId1">
                          <a:extLst>
                            <a:ext uri="{28A0092B-C50C-407E-A947-70E740481C1C}">
                              <a14:useLocalDpi xmlns:a14="http://schemas.microsoft.com/office/drawing/2010/main" val="0"/>
                            </a:ext>
                          </a:extLst>
                        </a:blip>
                        <a:stretch>
                          <a:fillRect/>
                        </a:stretch>
                      </pic:blipFill>
                      <pic:spPr>
                        <a:xfrm>
                          <a:off x="0" y="0"/>
                          <a:ext cx="630670" cy="426817"/>
                        </a:xfrm>
                        <a:prstGeom prst="rect">
                          <a:avLst/>
                        </a:prstGeom>
                      </pic:spPr>
                    </pic:pic>
                  </a:graphicData>
                </a:graphic>
              </wp:inline>
            </w:drawing>
          </w:r>
        </w:p>
      </w:tc>
      <w:tc>
        <w:tcPr>
          <w:tcW w:w="6411" w:type="dxa"/>
          <w:vAlign w:val="bottom"/>
        </w:tcPr>
        <w:p w14:paraId="4D582E97" w14:textId="42B1823C" w:rsidR="00841258" w:rsidRPr="00232081" w:rsidRDefault="00841258" w:rsidP="00A0635A">
          <w:pPr>
            <w:pStyle w:val="Header"/>
            <w:jc w:val="right"/>
          </w:pPr>
          <w:sdt>
            <w:sdtPr>
              <w:alias w:val="TpTitle"/>
              <w:tag w:val="TpTitle"/>
              <w:id w:val="2071542122"/>
              <w:dataBinding w:xpath="/root[1]/tpTitle[1]" w:storeItemID="{058A4FB0-5DCD-42CB-8454-8BBE423C2965}"/>
              <w:text/>
            </w:sdtPr>
            <w:sdtContent>
              <w:r>
                <w:t xml:space="preserve">City of Stamford, CT  ERP Project               </w:t>
              </w:r>
            </w:sdtContent>
          </w:sdt>
          <w:r w:rsidRPr="00232081">
            <w:br/>
          </w:r>
          <w:sdt>
            <w:sdtPr>
              <w:alias w:val="TpSubtitle"/>
              <w:tag w:val="TpSubtitle"/>
              <w:id w:val="-400449754"/>
              <w:dataBinding w:xpath="/root[1]/tpSubtitle[1]" w:storeItemID="{058A4FB0-5DCD-42CB-8454-8BBE423C2965}"/>
              <w:text/>
            </w:sdtPr>
            <w:sdtContent>
              <w:r w:rsidRPr="00A0635A">
                <w:t xml:space="preserve"> </w:t>
              </w:r>
              <w:r>
                <w:t>Current State Report</w:t>
              </w:r>
            </w:sdtContent>
          </w:sdt>
          <w:r w:rsidRPr="00232081">
            <w:br/>
          </w:r>
          <w:sdt>
            <w:sdtPr>
              <w:alias w:val="TpDate"/>
              <w:tag w:val="TpDate"/>
              <w:id w:val="-413246637"/>
              <w:dataBinding w:xpath="/root[1]/tpDate[1]" w:storeItemID="{058A4FB0-5DCD-42CB-8454-8BBE423C2965}"/>
              <w:text/>
            </w:sdtPr>
            <w:sdtContent>
              <w:r>
                <w:t>February 2021</w:t>
              </w:r>
            </w:sdtContent>
          </w:sdt>
        </w:p>
      </w:tc>
    </w:tr>
  </w:tbl>
  <w:p w14:paraId="61DD2863" w14:textId="77777777" w:rsidR="00841258" w:rsidRPr="000858EE" w:rsidRDefault="00841258" w:rsidP="005C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C81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C9214"/>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7528059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C0C8574"/>
    <w:lvl w:ilvl="0">
      <w:start w:val="1"/>
      <w:numFmt w:val="bullet"/>
      <w:lvlText w:val=""/>
      <w:lvlJc w:val="left"/>
      <w:pPr>
        <w:tabs>
          <w:tab w:val="num" w:pos="3744"/>
        </w:tabs>
        <w:ind w:left="3744" w:hanging="576"/>
      </w:pPr>
      <w:rPr>
        <w:rFonts w:ascii="Symbol" w:hAnsi="Symbol" w:hint="default"/>
      </w:rPr>
    </w:lvl>
  </w:abstractNum>
  <w:abstractNum w:abstractNumId="4" w15:restartNumberingAfterBreak="0">
    <w:nsid w:val="FFFFFF89"/>
    <w:multiLevelType w:val="singleLevel"/>
    <w:tmpl w:val="08D2B5E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4729D"/>
    <w:multiLevelType w:val="multilevel"/>
    <w:tmpl w:val="CB481D42"/>
    <w:styleLink w:val="ListStyleContinue"/>
    <w:lvl w:ilvl="0">
      <w:start w:val="1"/>
      <w:numFmt w:val="none"/>
      <w:pStyle w:val="ListContinue"/>
      <w:suff w:val="nothing"/>
      <w:lvlText w:val=""/>
      <w:lvlJc w:val="left"/>
      <w:pPr>
        <w:ind w:left="1800" w:firstLine="0"/>
      </w:pPr>
      <w:rPr>
        <w:rFonts w:hint="default"/>
      </w:rPr>
    </w:lvl>
    <w:lvl w:ilvl="1">
      <w:start w:val="1"/>
      <w:numFmt w:val="none"/>
      <w:pStyle w:val="ListContinue2"/>
      <w:suff w:val="nothing"/>
      <w:lvlText w:val=""/>
      <w:lvlJc w:val="left"/>
      <w:pPr>
        <w:ind w:left="2160" w:firstLine="0"/>
      </w:pPr>
      <w:rPr>
        <w:rFonts w:hint="default"/>
      </w:rPr>
    </w:lvl>
    <w:lvl w:ilvl="2">
      <w:start w:val="1"/>
      <w:numFmt w:val="none"/>
      <w:pStyle w:val="ListContinue3"/>
      <w:suff w:val="nothing"/>
      <w:lvlText w:val=""/>
      <w:lvlJc w:val="left"/>
      <w:pPr>
        <w:ind w:left="2520" w:firstLine="0"/>
      </w:pPr>
      <w:rPr>
        <w:rFonts w:hint="default"/>
      </w:rPr>
    </w:lvl>
    <w:lvl w:ilvl="3">
      <w:start w:val="1"/>
      <w:numFmt w:val="none"/>
      <w:pStyle w:val="ListContinue4"/>
      <w:suff w:val="nothing"/>
      <w:lvlText w:val=""/>
      <w:lvlJc w:val="left"/>
      <w:pPr>
        <w:ind w:left="2880" w:firstLine="0"/>
      </w:pPr>
      <w:rPr>
        <w:rFonts w:hint="default"/>
      </w:rPr>
    </w:lvl>
    <w:lvl w:ilvl="4">
      <w:start w:val="1"/>
      <w:numFmt w:val="none"/>
      <w:lvlText w:val=""/>
      <w:lvlJc w:val="left"/>
      <w:pPr>
        <w:ind w:left="3240" w:hanging="360"/>
      </w:pPr>
      <w:rPr>
        <w:rFonts w:hint="default"/>
      </w:rPr>
    </w:lvl>
    <w:lvl w:ilvl="5">
      <w:start w:val="1"/>
      <w:numFmt w:val="none"/>
      <w:lvlText w:val=""/>
      <w:lvlJc w:val="left"/>
      <w:pPr>
        <w:ind w:left="3600" w:hanging="360"/>
      </w:pPr>
      <w:rPr>
        <w:rFonts w:hint="default"/>
      </w:rPr>
    </w:lvl>
    <w:lvl w:ilvl="6">
      <w:start w:val="1"/>
      <w:numFmt w:val="none"/>
      <w:lvlText w:val=""/>
      <w:lvlJc w:val="left"/>
      <w:pPr>
        <w:ind w:left="3960" w:hanging="360"/>
      </w:pPr>
      <w:rPr>
        <w:rFonts w:hint="default"/>
      </w:rPr>
    </w:lvl>
    <w:lvl w:ilvl="7">
      <w:start w:val="1"/>
      <w:numFmt w:val="none"/>
      <w:lvlText w:val=""/>
      <w:lvlJc w:val="left"/>
      <w:pPr>
        <w:ind w:left="4320" w:hanging="360"/>
      </w:pPr>
      <w:rPr>
        <w:rFonts w:hint="default"/>
      </w:rPr>
    </w:lvl>
    <w:lvl w:ilvl="8">
      <w:start w:val="1"/>
      <w:numFmt w:val="none"/>
      <w:lvlText w:val=""/>
      <w:lvlJc w:val="left"/>
      <w:pPr>
        <w:ind w:left="4680" w:hanging="360"/>
      </w:pPr>
      <w:rPr>
        <w:rFonts w:hint="default"/>
      </w:rPr>
    </w:lvl>
  </w:abstractNum>
  <w:abstractNum w:abstractNumId="6" w15:restartNumberingAfterBreak="0">
    <w:nsid w:val="0576400E"/>
    <w:multiLevelType w:val="hybridMultilevel"/>
    <w:tmpl w:val="20D8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91F95"/>
    <w:multiLevelType w:val="hybridMultilevel"/>
    <w:tmpl w:val="FEBE6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14FE4"/>
    <w:multiLevelType w:val="multilevel"/>
    <w:tmpl w:val="5CA82242"/>
    <w:styleLink w:val="ListStyleTableBullet"/>
    <w:lvl w:ilvl="0">
      <w:start w:val="1"/>
      <w:numFmt w:val="bullet"/>
      <w:pStyle w:val="TableList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Times New Roman" w:hAnsi="Times New Roman" w:cs="Times New Roman" w:hint="default"/>
      </w:rPr>
    </w:lvl>
    <w:lvl w:ilvl="6">
      <w:start w:val="1"/>
      <w:numFmt w:val="bullet"/>
      <w:lvlText w:val="•"/>
      <w:lvlJc w:val="left"/>
      <w:pPr>
        <w:ind w:left="2520" w:hanging="360"/>
      </w:pPr>
      <w:rPr>
        <w:rFonts w:ascii="Times New Roman" w:hAnsi="Times New Roman" w:cs="Times New Roman"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Times New Roman" w:hAnsi="Times New Roman" w:cs="Times New Roman" w:hint="default"/>
      </w:rPr>
    </w:lvl>
  </w:abstractNum>
  <w:abstractNum w:abstractNumId="9" w15:restartNumberingAfterBreak="0">
    <w:nsid w:val="19227482"/>
    <w:multiLevelType w:val="hybridMultilevel"/>
    <w:tmpl w:val="FF66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7010C"/>
    <w:multiLevelType w:val="hybridMultilevel"/>
    <w:tmpl w:val="CE680DF8"/>
    <w:lvl w:ilvl="0" w:tplc="04090001">
      <w:start w:val="1"/>
      <w:numFmt w:val="bullet"/>
      <w:lvlText w:val=""/>
      <w:lvlJc w:val="left"/>
      <w:pPr>
        <w:tabs>
          <w:tab w:val="num" w:pos="720"/>
        </w:tabs>
        <w:ind w:left="720" w:hanging="360"/>
      </w:pPr>
      <w:rPr>
        <w:rFonts w:ascii="Symbol" w:hAnsi="Symbol" w:hint="default"/>
      </w:rPr>
    </w:lvl>
    <w:lvl w:ilvl="1" w:tplc="BF48B8B0" w:tentative="1">
      <w:start w:val="1"/>
      <w:numFmt w:val="decimal"/>
      <w:lvlText w:val="%2."/>
      <w:lvlJc w:val="left"/>
      <w:pPr>
        <w:tabs>
          <w:tab w:val="num" w:pos="1440"/>
        </w:tabs>
        <w:ind w:left="1440" w:hanging="360"/>
      </w:pPr>
    </w:lvl>
    <w:lvl w:ilvl="2" w:tplc="AAA4D4FC" w:tentative="1">
      <w:start w:val="1"/>
      <w:numFmt w:val="decimal"/>
      <w:lvlText w:val="%3."/>
      <w:lvlJc w:val="left"/>
      <w:pPr>
        <w:tabs>
          <w:tab w:val="num" w:pos="2160"/>
        </w:tabs>
        <w:ind w:left="2160" w:hanging="360"/>
      </w:pPr>
    </w:lvl>
    <w:lvl w:ilvl="3" w:tplc="74069B40" w:tentative="1">
      <w:start w:val="1"/>
      <w:numFmt w:val="decimal"/>
      <w:lvlText w:val="%4."/>
      <w:lvlJc w:val="left"/>
      <w:pPr>
        <w:tabs>
          <w:tab w:val="num" w:pos="2880"/>
        </w:tabs>
        <w:ind w:left="2880" w:hanging="360"/>
      </w:pPr>
    </w:lvl>
    <w:lvl w:ilvl="4" w:tplc="755E233E" w:tentative="1">
      <w:start w:val="1"/>
      <w:numFmt w:val="decimal"/>
      <w:lvlText w:val="%5."/>
      <w:lvlJc w:val="left"/>
      <w:pPr>
        <w:tabs>
          <w:tab w:val="num" w:pos="3600"/>
        </w:tabs>
        <w:ind w:left="3600" w:hanging="360"/>
      </w:pPr>
    </w:lvl>
    <w:lvl w:ilvl="5" w:tplc="4F9ED34E" w:tentative="1">
      <w:start w:val="1"/>
      <w:numFmt w:val="decimal"/>
      <w:lvlText w:val="%6."/>
      <w:lvlJc w:val="left"/>
      <w:pPr>
        <w:tabs>
          <w:tab w:val="num" w:pos="4320"/>
        </w:tabs>
        <w:ind w:left="4320" w:hanging="360"/>
      </w:pPr>
    </w:lvl>
    <w:lvl w:ilvl="6" w:tplc="E0EC7EF0" w:tentative="1">
      <w:start w:val="1"/>
      <w:numFmt w:val="decimal"/>
      <w:lvlText w:val="%7."/>
      <w:lvlJc w:val="left"/>
      <w:pPr>
        <w:tabs>
          <w:tab w:val="num" w:pos="5040"/>
        </w:tabs>
        <w:ind w:left="5040" w:hanging="360"/>
      </w:pPr>
    </w:lvl>
    <w:lvl w:ilvl="7" w:tplc="231074CE" w:tentative="1">
      <w:start w:val="1"/>
      <w:numFmt w:val="decimal"/>
      <w:lvlText w:val="%8."/>
      <w:lvlJc w:val="left"/>
      <w:pPr>
        <w:tabs>
          <w:tab w:val="num" w:pos="5760"/>
        </w:tabs>
        <w:ind w:left="5760" w:hanging="360"/>
      </w:pPr>
    </w:lvl>
    <w:lvl w:ilvl="8" w:tplc="90520218" w:tentative="1">
      <w:start w:val="1"/>
      <w:numFmt w:val="decimal"/>
      <w:lvlText w:val="%9."/>
      <w:lvlJc w:val="left"/>
      <w:pPr>
        <w:tabs>
          <w:tab w:val="num" w:pos="6480"/>
        </w:tabs>
        <w:ind w:left="6480" w:hanging="360"/>
      </w:pPr>
    </w:lvl>
  </w:abstractNum>
  <w:abstractNum w:abstractNumId="11" w15:restartNumberingAfterBreak="0">
    <w:nsid w:val="21A0302B"/>
    <w:multiLevelType w:val="multilevel"/>
    <w:tmpl w:val="BA9479A0"/>
    <w:styleLink w:val="ListStyleTableNumber"/>
    <w:lvl w:ilvl="0">
      <w:start w:val="1"/>
      <w:numFmt w:val="decimal"/>
      <w:pStyle w:val="Table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DC1677"/>
    <w:multiLevelType w:val="multilevel"/>
    <w:tmpl w:val="0C846AAC"/>
    <w:lvl w:ilvl="0">
      <w:start w:val="1"/>
      <w:numFmt w:val="none"/>
      <w:suff w:val="nothing"/>
      <w:lvlText w:val="%1"/>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720"/>
        </w:tabs>
        <w:ind w:left="720" w:hanging="360"/>
      </w:pPr>
      <w:rPr>
        <w:rFonts w:ascii="Times New Roman" w:hAnsi="Times New Roman" w:cs="Times New Roman" w:hint="default"/>
      </w:rPr>
    </w:lvl>
    <w:lvl w:ilvl="5">
      <w:start w:val="1"/>
      <w:numFmt w:val="bullet"/>
      <w:lvlText w:val=""/>
      <w:lvlJc w:val="left"/>
      <w:pPr>
        <w:tabs>
          <w:tab w:val="num" w:pos="1080"/>
        </w:tabs>
        <w:ind w:left="1080" w:hanging="360"/>
      </w:pPr>
      <w:rPr>
        <w:rFonts w:ascii="Symbol" w:hAnsi="Symbol" w:hint="default"/>
      </w:rPr>
    </w:lvl>
    <w:lvl w:ilvl="6">
      <w:start w:val="1"/>
      <w:numFmt w:val="none"/>
      <w:lvlText w:val="%7"/>
      <w:lvlJc w:val="left"/>
      <w:pPr>
        <w:tabs>
          <w:tab w:val="num" w:pos="360"/>
        </w:tabs>
        <w:ind w:left="360" w:hanging="360"/>
      </w:pPr>
      <w:rPr>
        <w:rFonts w:hint="default"/>
      </w:rPr>
    </w:lvl>
    <w:lvl w:ilvl="7">
      <w:start w:val="1"/>
      <w:numFmt w:val="none"/>
      <w:lvlRestart w:val="0"/>
      <w:lvlText w:val="%8"/>
      <w:lvlJc w:val="left"/>
      <w:pPr>
        <w:ind w:left="720" w:hanging="720"/>
      </w:pPr>
      <w:rPr>
        <w:rFonts w:hint="default"/>
      </w:rPr>
    </w:lvl>
    <w:lvl w:ilvl="8">
      <w:start w:val="1"/>
      <w:numFmt w:val="lowerRoman"/>
      <w:lvlText w:val="%9."/>
      <w:lvlJc w:val="left"/>
      <w:pPr>
        <w:ind w:left="1008" w:firstLine="216"/>
      </w:pPr>
      <w:rPr>
        <w:rFonts w:hint="default"/>
      </w:rPr>
    </w:lvl>
  </w:abstractNum>
  <w:abstractNum w:abstractNumId="13" w15:restartNumberingAfterBreak="0">
    <w:nsid w:val="32A80333"/>
    <w:multiLevelType w:val="multilevel"/>
    <w:tmpl w:val="03A4EA6E"/>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14" w15:restartNumberingAfterBreak="0">
    <w:nsid w:val="338C4AD2"/>
    <w:multiLevelType w:val="multilevel"/>
    <w:tmpl w:val="ADC4C362"/>
    <w:styleLink w:val="ListStyleBullet"/>
    <w:lvl w:ilvl="0">
      <w:start w:val="1"/>
      <w:numFmt w:val="bullet"/>
      <w:pStyle w:val="ListBullet"/>
      <w:lvlText w:val=""/>
      <w:lvlJc w:val="left"/>
      <w:pPr>
        <w:ind w:left="720" w:hanging="360"/>
      </w:pPr>
      <w:rPr>
        <w:rFonts w:ascii="Wingdings" w:hAnsi="Wingdings" w:hint="default"/>
        <w:color w:val="auto"/>
        <w:sz w:val="24"/>
      </w:rPr>
    </w:lvl>
    <w:lvl w:ilvl="1">
      <w:start w:val="1"/>
      <w:numFmt w:val="bullet"/>
      <w:lvlRestart w:val="0"/>
      <w:pStyle w:val="ListBullet2"/>
      <w:lvlText w:val="–"/>
      <w:lvlJc w:val="left"/>
      <w:pPr>
        <w:ind w:left="1080" w:hanging="360"/>
      </w:pPr>
      <w:rPr>
        <w:rFonts w:ascii="Times New Roman" w:hAnsi="Times New Roman" w:cs="Times New Roman" w:hint="default"/>
        <w:sz w:val="20"/>
      </w:rPr>
    </w:lvl>
    <w:lvl w:ilvl="2">
      <w:start w:val="1"/>
      <w:numFmt w:val="bullet"/>
      <w:pStyle w:val="ListBullet3"/>
      <w:lvlText w:val="•"/>
      <w:lvlJc w:val="left"/>
      <w:pPr>
        <w:ind w:left="1440" w:hanging="360"/>
      </w:pPr>
      <w:rPr>
        <w:rFonts w:ascii="Times New Roman" w:hAnsi="Times New Roman" w:hint="default"/>
        <w:sz w:val="20"/>
        <w:szCs w:val="20"/>
      </w:rPr>
    </w:lvl>
    <w:lvl w:ilvl="3">
      <w:start w:val="1"/>
      <w:numFmt w:val="bullet"/>
      <w:pStyle w:val="ListBullet4"/>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Times New Roman" w:hAnsi="Times New Roman" w:cs="Times New Roman" w:hint="default"/>
      </w:rPr>
    </w:lvl>
    <w:lvl w:ilvl="5">
      <w:start w:val="1"/>
      <w:numFmt w:val="bullet"/>
      <w:lvlText w:val="–"/>
      <w:lvlJc w:val="left"/>
      <w:pPr>
        <w:ind w:left="2520" w:hanging="360"/>
      </w:pPr>
      <w:rPr>
        <w:rFonts w:ascii="Times New Roman" w:hAnsi="Times New Roman" w:cs="Times New Roman" w:hint="default"/>
      </w:rPr>
    </w:lvl>
    <w:lvl w:ilvl="6">
      <w:start w:val="1"/>
      <w:numFmt w:val="bullet"/>
      <w:lvlText w:val="•"/>
      <w:lvlJc w:val="left"/>
      <w:pPr>
        <w:ind w:left="2880" w:hanging="360"/>
      </w:pPr>
      <w:rPr>
        <w:rFonts w:ascii="Times New Roman" w:hAnsi="Times New Roman" w:cs="Times New Roman"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Times New Roman" w:hAnsi="Times New Roman" w:cs="Times New Roman" w:hint="default"/>
      </w:rPr>
    </w:lvl>
  </w:abstractNum>
  <w:abstractNum w:abstractNumId="15" w15:restartNumberingAfterBreak="0">
    <w:nsid w:val="33987E77"/>
    <w:multiLevelType w:val="multilevel"/>
    <w:tmpl w:val="0C846AAC"/>
    <w:lvl w:ilvl="0">
      <w:start w:val="1"/>
      <w:numFmt w:val="none"/>
      <w:suff w:val="nothing"/>
      <w:lvlText w:val="%1"/>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720"/>
        </w:tabs>
        <w:ind w:left="720" w:hanging="360"/>
      </w:pPr>
      <w:rPr>
        <w:rFonts w:ascii="Times New Roman" w:hAnsi="Times New Roman" w:cs="Times New Roman" w:hint="default"/>
      </w:rPr>
    </w:lvl>
    <w:lvl w:ilvl="5">
      <w:start w:val="1"/>
      <w:numFmt w:val="bullet"/>
      <w:lvlText w:val=""/>
      <w:lvlJc w:val="left"/>
      <w:pPr>
        <w:tabs>
          <w:tab w:val="num" w:pos="1080"/>
        </w:tabs>
        <w:ind w:left="1080" w:hanging="360"/>
      </w:pPr>
      <w:rPr>
        <w:rFonts w:ascii="Symbol" w:hAnsi="Symbol" w:hint="default"/>
      </w:rPr>
    </w:lvl>
    <w:lvl w:ilvl="6">
      <w:start w:val="1"/>
      <w:numFmt w:val="none"/>
      <w:lvlText w:val="%7"/>
      <w:lvlJc w:val="left"/>
      <w:pPr>
        <w:tabs>
          <w:tab w:val="num" w:pos="360"/>
        </w:tabs>
        <w:ind w:left="360" w:hanging="360"/>
      </w:pPr>
      <w:rPr>
        <w:rFonts w:hint="default"/>
      </w:rPr>
    </w:lvl>
    <w:lvl w:ilvl="7">
      <w:start w:val="1"/>
      <w:numFmt w:val="none"/>
      <w:lvlRestart w:val="0"/>
      <w:lvlText w:val="%8"/>
      <w:lvlJc w:val="left"/>
      <w:pPr>
        <w:ind w:left="720" w:hanging="720"/>
      </w:pPr>
      <w:rPr>
        <w:rFonts w:hint="default"/>
      </w:rPr>
    </w:lvl>
    <w:lvl w:ilvl="8">
      <w:start w:val="1"/>
      <w:numFmt w:val="lowerRoman"/>
      <w:lvlText w:val="%9."/>
      <w:lvlJc w:val="left"/>
      <w:pPr>
        <w:ind w:left="1008" w:firstLine="216"/>
      </w:pPr>
      <w:rPr>
        <w:rFonts w:hint="default"/>
      </w:rPr>
    </w:lvl>
  </w:abstractNum>
  <w:abstractNum w:abstractNumId="16" w15:restartNumberingAfterBreak="0">
    <w:nsid w:val="3BD467BE"/>
    <w:multiLevelType w:val="multilevel"/>
    <w:tmpl w:val="C122E97E"/>
    <w:styleLink w:val="ListStyleTableContinue"/>
    <w:lvl w:ilvl="0">
      <w:start w:val="1"/>
      <w:numFmt w:val="none"/>
      <w:pStyle w:val="TableListContinue"/>
      <w:suff w:val="nothing"/>
      <w:lvlText w:val=""/>
      <w:lvlJc w:val="left"/>
      <w:pPr>
        <w:ind w:left="360" w:firstLine="0"/>
      </w:pPr>
      <w:rPr>
        <w:rFonts w:ascii="Times New Roman" w:hAnsi="Times New Roman" w:cs="Times New Roman"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08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80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3240" w:firstLine="0"/>
      </w:pPr>
      <w:rPr>
        <w:rFonts w:hint="default"/>
      </w:rPr>
    </w:lvl>
  </w:abstractNum>
  <w:abstractNum w:abstractNumId="17" w15:restartNumberingAfterBreak="0">
    <w:nsid w:val="3CF12D70"/>
    <w:multiLevelType w:val="hybridMultilevel"/>
    <w:tmpl w:val="45B81D54"/>
    <w:lvl w:ilvl="0" w:tplc="5C8AAF9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F83DD1"/>
    <w:multiLevelType w:val="multilevel"/>
    <w:tmpl w:val="6106AB7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19" w15:restartNumberingAfterBreak="0">
    <w:nsid w:val="46240917"/>
    <w:multiLevelType w:val="hybridMultilevel"/>
    <w:tmpl w:val="F2E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12811"/>
    <w:multiLevelType w:val="hybridMultilevel"/>
    <w:tmpl w:val="BFAC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037C7"/>
    <w:multiLevelType w:val="hybridMultilevel"/>
    <w:tmpl w:val="17126D12"/>
    <w:lvl w:ilvl="0" w:tplc="6DCE18B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678EA"/>
    <w:multiLevelType w:val="hybridMultilevel"/>
    <w:tmpl w:val="B3428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45030"/>
    <w:multiLevelType w:val="hybridMultilevel"/>
    <w:tmpl w:val="E78C6FA2"/>
    <w:lvl w:ilvl="0" w:tplc="04090005">
      <w:start w:val="1"/>
      <w:numFmt w:val="bullet"/>
      <w:lvlText w:val=""/>
      <w:lvlJc w:val="left"/>
      <w:pPr>
        <w:ind w:left="360" w:hanging="360"/>
      </w:pPr>
      <w:rPr>
        <w:rFonts w:ascii="Wingdings" w:hAnsi="Wingdings" w:hint="default"/>
      </w:rPr>
    </w:lvl>
    <w:lvl w:ilvl="1" w:tplc="6DCE18B2">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25131C"/>
    <w:multiLevelType w:val="hybridMultilevel"/>
    <w:tmpl w:val="BB68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F573F"/>
    <w:multiLevelType w:val="hybridMultilevel"/>
    <w:tmpl w:val="82627FCE"/>
    <w:lvl w:ilvl="0" w:tplc="8772A1C2">
      <w:start w:val="1"/>
      <w:numFmt w:val="bullet"/>
      <w:lvlText w:val="►"/>
      <w:lvlJc w:val="left"/>
      <w:pPr>
        <w:tabs>
          <w:tab w:val="num" w:pos="720"/>
        </w:tabs>
        <w:ind w:left="720" w:hanging="360"/>
      </w:pPr>
      <w:rPr>
        <w:rFonts w:ascii="Arial" w:hAnsi="Arial" w:hint="default"/>
      </w:rPr>
    </w:lvl>
    <w:lvl w:ilvl="1" w:tplc="22DA7ADE" w:tentative="1">
      <w:start w:val="1"/>
      <w:numFmt w:val="bullet"/>
      <w:lvlText w:val="►"/>
      <w:lvlJc w:val="left"/>
      <w:pPr>
        <w:tabs>
          <w:tab w:val="num" w:pos="1440"/>
        </w:tabs>
        <w:ind w:left="1440" w:hanging="360"/>
      </w:pPr>
      <w:rPr>
        <w:rFonts w:ascii="Arial" w:hAnsi="Arial" w:hint="default"/>
      </w:rPr>
    </w:lvl>
    <w:lvl w:ilvl="2" w:tplc="1B5CF85E" w:tentative="1">
      <w:start w:val="1"/>
      <w:numFmt w:val="bullet"/>
      <w:lvlText w:val="►"/>
      <w:lvlJc w:val="left"/>
      <w:pPr>
        <w:tabs>
          <w:tab w:val="num" w:pos="2160"/>
        </w:tabs>
        <w:ind w:left="2160" w:hanging="360"/>
      </w:pPr>
      <w:rPr>
        <w:rFonts w:ascii="Arial" w:hAnsi="Arial" w:hint="default"/>
      </w:rPr>
    </w:lvl>
    <w:lvl w:ilvl="3" w:tplc="FA58B8FC" w:tentative="1">
      <w:start w:val="1"/>
      <w:numFmt w:val="bullet"/>
      <w:lvlText w:val="►"/>
      <w:lvlJc w:val="left"/>
      <w:pPr>
        <w:tabs>
          <w:tab w:val="num" w:pos="2880"/>
        </w:tabs>
        <w:ind w:left="2880" w:hanging="360"/>
      </w:pPr>
      <w:rPr>
        <w:rFonts w:ascii="Arial" w:hAnsi="Arial" w:hint="default"/>
      </w:rPr>
    </w:lvl>
    <w:lvl w:ilvl="4" w:tplc="1602C7E8" w:tentative="1">
      <w:start w:val="1"/>
      <w:numFmt w:val="bullet"/>
      <w:lvlText w:val="►"/>
      <w:lvlJc w:val="left"/>
      <w:pPr>
        <w:tabs>
          <w:tab w:val="num" w:pos="3600"/>
        </w:tabs>
        <w:ind w:left="3600" w:hanging="360"/>
      </w:pPr>
      <w:rPr>
        <w:rFonts w:ascii="Arial" w:hAnsi="Arial" w:hint="default"/>
      </w:rPr>
    </w:lvl>
    <w:lvl w:ilvl="5" w:tplc="BCA81E50" w:tentative="1">
      <w:start w:val="1"/>
      <w:numFmt w:val="bullet"/>
      <w:lvlText w:val="►"/>
      <w:lvlJc w:val="left"/>
      <w:pPr>
        <w:tabs>
          <w:tab w:val="num" w:pos="4320"/>
        </w:tabs>
        <w:ind w:left="4320" w:hanging="360"/>
      </w:pPr>
      <w:rPr>
        <w:rFonts w:ascii="Arial" w:hAnsi="Arial" w:hint="default"/>
      </w:rPr>
    </w:lvl>
    <w:lvl w:ilvl="6" w:tplc="6CE273E4" w:tentative="1">
      <w:start w:val="1"/>
      <w:numFmt w:val="bullet"/>
      <w:lvlText w:val="►"/>
      <w:lvlJc w:val="left"/>
      <w:pPr>
        <w:tabs>
          <w:tab w:val="num" w:pos="5040"/>
        </w:tabs>
        <w:ind w:left="5040" w:hanging="360"/>
      </w:pPr>
      <w:rPr>
        <w:rFonts w:ascii="Arial" w:hAnsi="Arial" w:hint="default"/>
      </w:rPr>
    </w:lvl>
    <w:lvl w:ilvl="7" w:tplc="51AED8FC" w:tentative="1">
      <w:start w:val="1"/>
      <w:numFmt w:val="bullet"/>
      <w:lvlText w:val="►"/>
      <w:lvlJc w:val="left"/>
      <w:pPr>
        <w:tabs>
          <w:tab w:val="num" w:pos="5760"/>
        </w:tabs>
        <w:ind w:left="5760" w:hanging="360"/>
      </w:pPr>
      <w:rPr>
        <w:rFonts w:ascii="Arial" w:hAnsi="Arial" w:hint="default"/>
      </w:rPr>
    </w:lvl>
    <w:lvl w:ilvl="8" w:tplc="DA463F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607A3C"/>
    <w:multiLevelType w:val="hybridMultilevel"/>
    <w:tmpl w:val="8BE438AE"/>
    <w:lvl w:ilvl="0" w:tplc="0409000F">
      <w:start w:val="1"/>
      <w:numFmt w:val="bullet"/>
      <w:pStyle w:val="BlueDiamond"/>
      <w:lvlText w:val=""/>
      <w:lvlJc w:val="left"/>
      <w:pPr>
        <w:tabs>
          <w:tab w:val="num" w:pos="720"/>
        </w:tabs>
        <w:ind w:left="720" w:hanging="360"/>
      </w:pPr>
      <w:rPr>
        <w:rFonts w:ascii="Symbol" w:hAnsi="Symbol" w:hint="default"/>
        <w:color w:val="000080"/>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9B7EA1"/>
    <w:multiLevelType w:val="multilevel"/>
    <w:tmpl w:val="0472D97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2160"/>
      </w:pPr>
    </w:lvl>
    <w:lvl w:ilvl="4">
      <w:start w:val="1"/>
      <w:numFmt w:val="decimal"/>
      <w:lvlText w:val="%1.%2.%3.%4.%5"/>
      <w:lvlJc w:val="left"/>
      <w:pPr>
        <w:tabs>
          <w:tab w:val="num" w:pos="4320"/>
        </w:tabs>
        <w:ind w:left="4320" w:hanging="2160"/>
      </w:pPr>
    </w:lvl>
    <w:lvl w:ilvl="5">
      <w:start w:val="1"/>
      <w:numFmt w:val="decimal"/>
      <w:lvlText w:val="%1.%2.%3.%4.%5.%6"/>
      <w:lvlJc w:val="left"/>
      <w:pPr>
        <w:tabs>
          <w:tab w:val="num" w:pos="4320"/>
        </w:tabs>
        <w:ind w:left="4320" w:hanging="216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320"/>
        </w:tabs>
        <w:ind w:left="4320" w:hanging="2160"/>
      </w:pPr>
    </w:lvl>
    <w:lvl w:ilvl="8">
      <w:start w:val="1"/>
      <w:numFmt w:val="decimal"/>
      <w:lvlText w:val="%1.%2.%3.%4.%5.%6.%7.%8.%9"/>
      <w:lvlJc w:val="left"/>
      <w:pPr>
        <w:tabs>
          <w:tab w:val="num" w:pos="4320"/>
        </w:tabs>
        <w:ind w:left="4320" w:hanging="2160"/>
      </w:pPr>
    </w:lvl>
  </w:abstractNum>
  <w:abstractNum w:abstractNumId="28" w15:restartNumberingAfterBreak="0">
    <w:nsid w:val="60F43281"/>
    <w:multiLevelType w:val="multilevel"/>
    <w:tmpl w:val="A5C871EA"/>
    <w:styleLink w:val="ListStyleNumber"/>
    <w:lvl w:ilvl="0">
      <w:start w:val="1"/>
      <w:numFmt w:val="decimal"/>
      <w:pStyle w:val="ListNumber"/>
      <w:lvlText w:val="%1."/>
      <w:lvlJc w:val="left"/>
      <w:pPr>
        <w:tabs>
          <w:tab w:val="num" w:pos="1800"/>
        </w:tabs>
        <w:ind w:left="1800" w:hanging="360"/>
      </w:pPr>
      <w:rPr>
        <w:rFonts w:hint="default"/>
        <w:b w:val="0"/>
        <w:i w:val="0"/>
      </w:rPr>
    </w:lvl>
    <w:lvl w:ilvl="1">
      <w:start w:val="1"/>
      <w:numFmt w:val="lowerLetter"/>
      <w:pStyle w:val="ListNumber2"/>
      <w:lvlText w:val="%2."/>
      <w:lvlJc w:val="left"/>
      <w:pPr>
        <w:tabs>
          <w:tab w:val="num" w:pos="2160"/>
        </w:tabs>
        <w:ind w:left="2160" w:hanging="360"/>
      </w:pPr>
      <w:rPr>
        <w:rFonts w:hint="default"/>
        <w:b w:val="0"/>
        <w:i w:val="0"/>
      </w:rPr>
    </w:lvl>
    <w:lvl w:ilvl="2">
      <w:start w:val="1"/>
      <w:numFmt w:val="lowerRoman"/>
      <w:pStyle w:val="ListNumber3"/>
      <w:lvlText w:val="%3."/>
      <w:lvlJc w:val="left"/>
      <w:pPr>
        <w:tabs>
          <w:tab w:val="num" w:pos="2520"/>
        </w:tabs>
        <w:ind w:left="2520" w:hanging="360"/>
      </w:pPr>
      <w:rPr>
        <w:rFonts w:hint="default"/>
        <w:b w:val="0"/>
      </w:rPr>
    </w:lvl>
    <w:lvl w:ilvl="3">
      <w:start w:val="1"/>
      <w:numFmt w:val="decimal"/>
      <w:pStyle w:val="ListNumber4"/>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9" w15:restartNumberingAfterBreak="0">
    <w:nsid w:val="6214651D"/>
    <w:multiLevelType w:val="hybridMultilevel"/>
    <w:tmpl w:val="8650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C669D"/>
    <w:multiLevelType w:val="hybridMultilevel"/>
    <w:tmpl w:val="DF5C6674"/>
    <w:lvl w:ilvl="0" w:tplc="04090001">
      <w:start w:val="1"/>
      <w:numFmt w:val="bullet"/>
      <w:lvlText w:val=""/>
      <w:lvlJc w:val="left"/>
      <w:pPr>
        <w:tabs>
          <w:tab w:val="num" w:pos="720"/>
        </w:tabs>
        <w:ind w:left="720" w:hanging="360"/>
      </w:pPr>
      <w:rPr>
        <w:rFonts w:ascii="Symbol" w:hAnsi="Symbol" w:hint="default"/>
      </w:rPr>
    </w:lvl>
    <w:lvl w:ilvl="1" w:tplc="95709814" w:tentative="1">
      <w:start w:val="1"/>
      <w:numFmt w:val="decimal"/>
      <w:lvlText w:val="%2."/>
      <w:lvlJc w:val="left"/>
      <w:pPr>
        <w:tabs>
          <w:tab w:val="num" w:pos="1440"/>
        </w:tabs>
        <w:ind w:left="1440" w:hanging="360"/>
      </w:pPr>
    </w:lvl>
    <w:lvl w:ilvl="2" w:tplc="E536F316" w:tentative="1">
      <w:start w:val="1"/>
      <w:numFmt w:val="decimal"/>
      <w:lvlText w:val="%3."/>
      <w:lvlJc w:val="left"/>
      <w:pPr>
        <w:tabs>
          <w:tab w:val="num" w:pos="2160"/>
        </w:tabs>
        <w:ind w:left="2160" w:hanging="360"/>
      </w:pPr>
    </w:lvl>
    <w:lvl w:ilvl="3" w:tplc="43FC8264" w:tentative="1">
      <w:start w:val="1"/>
      <w:numFmt w:val="decimal"/>
      <w:lvlText w:val="%4."/>
      <w:lvlJc w:val="left"/>
      <w:pPr>
        <w:tabs>
          <w:tab w:val="num" w:pos="2880"/>
        </w:tabs>
        <w:ind w:left="2880" w:hanging="360"/>
      </w:pPr>
    </w:lvl>
    <w:lvl w:ilvl="4" w:tplc="9986146E" w:tentative="1">
      <w:start w:val="1"/>
      <w:numFmt w:val="decimal"/>
      <w:lvlText w:val="%5."/>
      <w:lvlJc w:val="left"/>
      <w:pPr>
        <w:tabs>
          <w:tab w:val="num" w:pos="3600"/>
        </w:tabs>
        <w:ind w:left="3600" w:hanging="360"/>
      </w:pPr>
    </w:lvl>
    <w:lvl w:ilvl="5" w:tplc="FE62873C" w:tentative="1">
      <w:start w:val="1"/>
      <w:numFmt w:val="decimal"/>
      <w:lvlText w:val="%6."/>
      <w:lvlJc w:val="left"/>
      <w:pPr>
        <w:tabs>
          <w:tab w:val="num" w:pos="4320"/>
        </w:tabs>
        <w:ind w:left="4320" w:hanging="360"/>
      </w:pPr>
    </w:lvl>
    <w:lvl w:ilvl="6" w:tplc="9E50CF4A" w:tentative="1">
      <w:start w:val="1"/>
      <w:numFmt w:val="decimal"/>
      <w:lvlText w:val="%7."/>
      <w:lvlJc w:val="left"/>
      <w:pPr>
        <w:tabs>
          <w:tab w:val="num" w:pos="5040"/>
        </w:tabs>
        <w:ind w:left="5040" w:hanging="360"/>
      </w:pPr>
    </w:lvl>
    <w:lvl w:ilvl="7" w:tplc="E4D0BDC2" w:tentative="1">
      <w:start w:val="1"/>
      <w:numFmt w:val="decimal"/>
      <w:lvlText w:val="%8."/>
      <w:lvlJc w:val="left"/>
      <w:pPr>
        <w:tabs>
          <w:tab w:val="num" w:pos="5760"/>
        </w:tabs>
        <w:ind w:left="5760" w:hanging="360"/>
      </w:pPr>
    </w:lvl>
    <w:lvl w:ilvl="8" w:tplc="466872BE" w:tentative="1">
      <w:start w:val="1"/>
      <w:numFmt w:val="decimal"/>
      <w:lvlText w:val="%9."/>
      <w:lvlJc w:val="left"/>
      <w:pPr>
        <w:tabs>
          <w:tab w:val="num" w:pos="6480"/>
        </w:tabs>
        <w:ind w:left="6480" w:hanging="360"/>
      </w:pPr>
    </w:lvl>
  </w:abstractNum>
  <w:abstractNum w:abstractNumId="31" w15:restartNumberingAfterBreak="0">
    <w:nsid w:val="66341C68"/>
    <w:multiLevelType w:val="multilevel"/>
    <w:tmpl w:val="0409001F"/>
    <w:name w:val="BulletListTemplate2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2" w15:restartNumberingAfterBreak="0">
    <w:nsid w:val="6A103422"/>
    <w:multiLevelType w:val="hybridMultilevel"/>
    <w:tmpl w:val="787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92542"/>
    <w:multiLevelType w:val="multilevel"/>
    <w:tmpl w:val="0FE408D2"/>
    <w:styleLink w:val="Style1"/>
    <w:lvl w:ilvl="0">
      <w:start w:val="1"/>
      <w:numFmt w:val="decimal"/>
      <w:lvlRestart w:val="0"/>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223695"/>
    <w:multiLevelType w:val="multilevel"/>
    <w:tmpl w:val="04090023"/>
    <w:name w:val="BulletListTemplate"/>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AAE3F51"/>
    <w:multiLevelType w:val="multilevel"/>
    <w:tmpl w:val="5AEA3FF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2880"/>
        </w:tabs>
        <w:ind w:left="2880" w:hanging="1440"/>
      </w:pPr>
    </w:lvl>
    <w:lvl w:ilvl="4">
      <w:start w:val="1"/>
      <w:numFmt w:val="decimal"/>
      <w:lvlText w:val="%1.%2.%3.%4.%5"/>
      <w:lvlJc w:val="left"/>
      <w:pPr>
        <w:tabs>
          <w:tab w:val="num" w:pos="2880"/>
        </w:tabs>
        <w:ind w:left="2880" w:hanging="1440"/>
      </w:pPr>
    </w:lvl>
    <w:lvl w:ilvl="5">
      <w:start w:val="1"/>
      <w:numFmt w:val="decimal"/>
      <w:lvlText w:val="%1.%2.%3.%4.%5.%6"/>
      <w:lvlJc w:val="left"/>
      <w:pPr>
        <w:tabs>
          <w:tab w:val="num" w:pos="2880"/>
        </w:tabs>
        <w:ind w:left="288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2880"/>
        </w:tabs>
        <w:ind w:left="2880" w:hanging="1440"/>
      </w:pPr>
    </w:lvl>
  </w:abstractNum>
  <w:abstractNum w:abstractNumId="36" w15:restartNumberingAfterBreak="0">
    <w:nsid w:val="7CA46141"/>
    <w:multiLevelType w:val="multilevel"/>
    <w:tmpl w:val="2E082F78"/>
    <w:lvl w:ilvl="0">
      <w:start w:val="1"/>
      <w:numFmt w:val="decimal"/>
      <w:lvlRestart w:val="0"/>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37" w15:restartNumberingAfterBreak="0">
    <w:nsid w:val="7F0378A8"/>
    <w:multiLevelType w:val="multilevel"/>
    <w:tmpl w:val="0409001D"/>
    <w:name w:val="Bullet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8"/>
  </w:num>
  <w:num w:numId="3">
    <w:abstractNumId w:val="14"/>
  </w:num>
  <w:num w:numId="4">
    <w:abstractNumId w:val="11"/>
  </w:num>
  <w:num w:numId="5">
    <w:abstractNumId w:val="8"/>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
  </w:num>
  <w:num w:numId="13">
    <w:abstractNumId w:val="1"/>
  </w:num>
  <w:num w:numId="14">
    <w:abstractNumId w:val="3"/>
  </w:num>
  <w:num w:numId="15">
    <w:abstractNumId w:val="15"/>
  </w:num>
  <w:num w:numId="16">
    <w:abstractNumId w:val="10"/>
  </w:num>
  <w:num w:numId="17">
    <w:abstractNumId w:val="30"/>
  </w:num>
  <w:num w:numId="18">
    <w:abstractNumId w:val="13"/>
  </w:num>
  <w:num w:numId="19">
    <w:abstractNumId w:val="18"/>
  </w:num>
  <w:num w:numId="20">
    <w:abstractNumId w:val="36"/>
  </w:num>
  <w:num w:numId="21">
    <w:abstractNumId w:val="25"/>
  </w:num>
  <w:num w:numId="22">
    <w:abstractNumId w:val="0"/>
  </w:num>
  <w:num w:numId="23">
    <w:abstractNumId w:val="4"/>
  </w:num>
  <w:num w:numId="24">
    <w:abstractNumId w:val="21"/>
  </w:num>
  <w:num w:numId="25">
    <w:abstractNumId w:val="23"/>
  </w:num>
  <w:num w:numId="26">
    <w:abstractNumId w:val="17"/>
  </w:num>
  <w:num w:numId="27">
    <w:abstractNumId w:val="9"/>
  </w:num>
  <w:num w:numId="28">
    <w:abstractNumId w:val="26"/>
  </w:num>
  <w:num w:numId="29">
    <w:abstractNumId w:val="29"/>
  </w:num>
  <w:num w:numId="30">
    <w:abstractNumId w:val="22"/>
  </w:num>
  <w:num w:numId="31">
    <w:abstractNumId w:val="7"/>
  </w:num>
  <w:num w:numId="32">
    <w:abstractNumId w:val="20"/>
  </w:num>
  <w:num w:numId="33">
    <w:abstractNumId w:val="6"/>
  </w:num>
  <w:num w:numId="34">
    <w:abstractNumId w:val="19"/>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32"/>
  </w:num>
  <w:num w:numId="44">
    <w:abstractNumId w:val="24"/>
  </w:num>
  <w:num w:numId="4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36"/>
    <w:rsid w:val="00000884"/>
    <w:rsid w:val="0000283D"/>
    <w:rsid w:val="00002D74"/>
    <w:rsid w:val="000113E9"/>
    <w:rsid w:val="00013156"/>
    <w:rsid w:val="00016AC8"/>
    <w:rsid w:val="000224FB"/>
    <w:rsid w:val="000238F0"/>
    <w:rsid w:val="00024BF0"/>
    <w:rsid w:val="00027259"/>
    <w:rsid w:val="00027357"/>
    <w:rsid w:val="00033A25"/>
    <w:rsid w:val="00035008"/>
    <w:rsid w:val="0003514D"/>
    <w:rsid w:val="00036EC3"/>
    <w:rsid w:val="00041D91"/>
    <w:rsid w:val="00047BF1"/>
    <w:rsid w:val="00050C09"/>
    <w:rsid w:val="00053232"/>
    <w:rsid w:val="00061FA1"/>
    <w:rsid w:val="000649E6"/>
    <w:rsid w:val="00065879"/>
    <w:rsid w:val="00065DAE"/>
    <w:rsid w:val="00071357"/>
    <w:rsid w:val="00076215"/>
    <w:rsid w:val="0008254A"/>
    <w:rsid w:val="00084BF2"/>
    <w:rsid w:val="000858EE"/>
    <w:rsid w:val="0009180A"/>
    <w:rsid w:val="00093CEA"/>
    <w:rsid w:val="000955C3"/>
    <w:rsid w:val="00096EFF"/>
    <w:rsid w:val="000A0015"/>
    <w:rsid w:val="000A0FE4"/>
    <w:rsid w:val="000A5319"/>
    <w:rsid w:val="000A55D6"/>
    <w:rsid w:val="000B7BA9"/>
    <w:rsid w:val="000C45B7"/>
    <w:rsid w:val="000C498D"/>
    <w:rsid w:val="000D10BE"/>
    <w:rsid w:val="000D142E"/>
    <w:rsid w:val="000D1AE5"/>
    <w:rsid w:val="000D2BD0"/>
    <w:rsid w:val="000D4731"/>
    <w:rsid w:val="000D5FE4"/>
    <w:rsid w:val="000D690B"/>
    <w:rsid w:val="000D6B85"/>
    <w:rsid w:val="000D7432"/>
    <w:rsid w:val="000D77DF"/>
    <w:rsid w:val="000E00A8"/>
    <w:rsid w:val="000E032B"/>
    <w:rsid w:val="000E65F8"/>
    <w:rsid w:val="000E7CF3"/>
    <w:rsid w:val="000F0B2B"/>
    <w:rsid w:val="000F31E0"/>
    <w:rsid w:val="000F39F8"/>
    <w:rsid w:val="000F47A4"/>
    <w:rsid w:val="000F48D9"/>
    <w:rsid w:val="000F5318"/>
    <w:rsid w:val="000F7824"/>
    <w:rsid w:val="0010141A"/>
    <w:rsid w:val="00103197"/>
    <w:rsid w:val="00104C6A"/>
    <w:rsid w:val="001127EB"/>
    <w:rsid w:val="001146D5"/>
    <w:rsid w:val="001167F4"/>
    <w:rsid w:val="0012072E"/>
    <w:rsid w:val="0012114C"/>
    <w:rsid w:val="00131ED3"/>
    <w:rsid w:val="00132128"/>
    <w:rsid w:val="001326E7"/>
    <w:rsid w:val="00134AFA"/>
    <w:rsid w:val="00140E14"/>
    <w:rsid w:val="00142D93"/>
    <w:rsid w:val="0014690A"/>
    <w:rsid w:val="00152713"/>
    <w:rsid w:val="00154BCA"/>
    <w:rsid w:val="00154EF3"/>
    <w:rsid w:val="0015710A"/>
    <w:rsid w:val="00157518"/>
    <w:rsid w:val="00157763"/>
    <w:rsid w:val="00161A05"/>
    <w:rsid w:val="00161C91"/>
    <w:rsid w:val="001659A8"/>
    <w:rsid w:val="00165F9F"/>
    <w:rsid w:val="001664BE"/>
    <w:rsid w:val="00166BAB"/>
    <w:rsid w:val="00170642"/>
    <w:rsid w:val="0017712B"/>
    <w:rsid w:val="00182E06"/>
    <w:rsid w:val="00185955"/>
    <w:rsid w:val="00192582"/>
    <w:rsid w:val="00193D3F"/>
    <w:rsid w:val="00194976"/>
    <w:rsid w:val="00194CA0"/>
    <w:rsid w:val="001965DB"/>
    <w:rsid w:val="00197812"/>
    <w:rsid w:val="001A4D67"/>
    <w:rsid w:val="001B2F1E"/>
    <w:rsid w:val="001B78E1"/>
    <w:rsid w:val="001C0258"/>
    <w:rsid w:val="001C0283"/>
    <w:rsid w:val="001C12AA"/>
    <w:rsid w:val="001C1407"/>
    <w:rsid w:val="001C3288"/>
    <w:rsid w:val="001C48AF"/>
    <w:rsid w:val="001C655B"/>
    <w:rsid w:val="001D7027"/>
    <w:rsid w:val="001E1703"/>
    <w:rsid w:val="001E1B3D"/>
    <w:rsid w:val="001E3B36"/>
    <w:rsid w:val="001E632A"/>
    <w:rsid w:val="001E6BF0"/>
    <w:rsid w:val="001F311C"/>
    <w:rsid w:val="001F64FB"/>
    <w:rsid w:val="00200852"/>
    <w:rsid w:val="00203637"/>
    <w:rsid w:val="00204021"/>
    <w:rsid w:val="00216088"/>
    <w:rsid w:val="00221A4E"/>
    <w:rsid w:val="002222A9"/>
    <w:rsid w:val="00223AFD"/>
    <w:rsid w:val="00223CC5"/>
    <w:rsid w:val="00231637"/>
    <w:rsid w:val="00232081"/>
    <w:rsid w:val="0023264C"/>
    <w:rsid w:val="00232F4B"/>
    <w:rsid w:val="00234615"/>
    <w:rsid w:val="00235D4F"/>
    <w:rsid w:val="0024426A"/>
    <w:rsid w:val="0025016E"/>
    <w:rsid w:val="00252494"/>
    <w:rsid w:val="002527F4"/>
    <w:rsid w:val="00252FBE"/>
    <w:rsid w:val="00255E0F"/>
    <w:rsid w:val="00261153"/>
    <w:rsid w:val="00262CCD"/>
    <w:rsid w:val="00264ADD"/>
    <w:rsid w:val="00266B6C"/>
    <w:rsid w:val="002673C7"/>
    <w:rsid w:val="002726A8"/>
    <w:rsid w:val="00275D9B"/>
    <w:rsid w:val="002767E5"/>
    <w:rsid w:val="00276DD5"/>
    <w:rsid w:val="00283EEC"/>
    <w:rsid w:val="00284CC3"/>
    <w:rsid w:val="00287D41"/>
    <w:rsid w:val="00290081"/>
    <w:rsid w:val="00292911"/>
    <w:rsid w:val="002934F2"/>
    <w:rsid w:val="002945B3"/>
    <w:rsid w:val="002948ED"/>
    <w:rsid w:val="002950BD"/>
    <w:rsid w:val="00295EDF"/>
    <w:rsid w:val="002979E2"/>
    <w:rsid w:val="00297A49"/>
    <w:rsid w:val="002A00BE"/>
    <w:rsid w:val="002A1BBD"/>
    <w:rsid w:val="002A2BE0"/>
    <w:rsid w:val="002A7761"/>
    <w:rsid w:val="002B21CB"/>
    <w:rsid w:val="002B41EF"/>
    <w:rsid w:val="002C0161"/>
    <w:rsid w:val="002C1D8A"/>
    <w:rsid w:val="002C22AD"/>
    <w:rsid w:val="002C2A54"/>
    <w:rsid w:val="002C392A"/>
    <w:rsid w:val="002D1E3F"/>
    <w:rsid w:val="002D3886"/>
    <w:rsid w:val="002D3F03"/>
    <w:rsid w:val="002E1BFA"/>
    <w:rsid w:val="002E3CBC"/>
    <w:rsid w:val="002E7609"/>
    <w:rsid w:val="002F132E"/>
    <w:rsid w:val="002F2CDF"/>
    <w:rsid w:val="002F4594"/>
    <w:rsid w:val="002F5EC7"/>
    <w:rsid w:val="002F7857"/>
    <w:rsid w:val="003002BE"/>
    <w:rsid w:val="00300928"/>
    <w:rsid w:val="003012E1"/>
    <w:rsid w:val="0030456C"/>
    <w:rsid w:val="00305127"/>
    <w:rsid w:val="0030525A"/>
    <w:rsid w:val="00305CE4"/>
    <w:rsid w:val="00307941"/>
    <w:rsid w:val="00312050"/>
    <w:rsid w:val="0031330B"/>
    <w:rsid w:val="00313415"/>
    <w:rsid w:val="003163DE"/>
    <w:rsid w:val="00316ABA"/>
    <w:rsid w:val="00316C2C"/>
    <w:rsid w:val="00316F2F"/>
    <w:rsid w:val="0031794E"/>
    <w:rsid w:val="00322019"/>
    <w:rsid w:val="003222B6"/>
    <w:rsid w:val="00323459"/>
    <w:rsid w:val="003235BC"/>
    <w:rsid w:val="00324A4F"/>
    <w:rsid w:val="00327E09"/>
    <w:rsid w:val="003306A4"/>
    <w:rsid w:val="003330C6"/>
    <w:rsid w:val="00334910"/>
    <w:rsid w:val="0033534F"/>
    <w:rsid w:val="00340F4E"/>
    <w:rsid w:val="00342967"/>
    <w:rsid w:val="00342F24"/>
    <w:rsid w:val="00345299"/>
    <w:rsid w:val="00347EAD"/>
    <w:rsid w:val="00350C70"/>
    <w:rsid w:val="00350D6F"/>
    <w:rsid w:val="00361E22"/>
    <w:rsid w:val="00362DB6"/>
    <w:rsid w:val="003633B8"/>
    <w:rsid w:val="00366343"/>
    <w:rsid w:val="00367D99"/>
    <w:rsid w:val="003700E0"/>
    <w:rsid w:val="003721B5"/>
    <w:rsid w:val="00374468"/>
    <w:rsid w:val="00374BD0"/>
    <w:rsid w:val="00376C45"/>
    <w:rsid w:val="0037737B"/>
    <w:rsid w:val="00380C26"/>
    <w:rsid w:val="0038700A"/>
    <w:rsid w:val="00387F67"/>
    <w:rsid w:val="00387FAA"/>
    <w:rsid w:val="00396D1B"/>
    <w:rsid w:val="003A05F8"/>
    <w:rsid w:val="003A21F0"/>
    <w:rsid w:val="003A41C2"/>
    <w:rsid w:val="003A5AF8"/>
    <w:rsid w:val="003A5BA5"/>
    <w:rsid w:val="003A6D0C"/>
    <w:rsid w:val="003A729B"/>
    <w:rsid w:val="003B1572"/>
    <w:rsid w:val="003B1F3A"/>
    <w:rsid w:val="003B5302"/>
    <w:rsid w:val="003C40C0"/>
    <w:rsid w:val="003C5E88"/>
    <w:rsid w:val="003C6313"/>
    <w:rsid w:val="003C7FD0"/>
    <w:rsid w:val="003D030D"/>
    <w:rsid w:val="003D1322"/>
    <w:rsid w:val="003D1A8C"/>
    <w:rsid w:val="003D4999"/>
    <w:rsid w:val="003E063E"/>
    <w:rsid w:val="003E3E95"/>
    <w:rsid w:val="003F2377"/>
    <w:rsid w:val="003F2596"/>
    <w:rsid w:val="00400B4B"/>
    <w:rsid w:val="00400C00"/>
    <w:rsid w:val="00402A1F"/>
    <w:rsid w:val="004078BC"/>
    <w:rsid w:val="00411C86"/>
    <w:rsid w:val="004121BE"/>
    <w:rsid w:val="0041438E"/>
    <w:rsid w:val="00421C2E"/>
    <w:rsid w:val="00422C44"/>
    <w:rsid w:val="00423ED0"/>
    <w:rsid w:val="004256A3"/>
    <w:rsid w:val="00425ABD"/>
    <w:rsid w:val="0043070A"/>
    <w:rsid w:val="0043461E"/>
    <w:rsid w:val="00440B65"/>
    <w:rsid w:val="00442468"/>
    <w:rsid w:val="00443E94"/>
    <w:rsid w:val="00444E26"/>
    <w:rsid w:val="0045185C"/>
    <w:rsid w:val="004539CC"/>
    <w:rsid w:val="00455875"/>
    <w:rsid w:val="00471177"/>
    <w:rsid w:val="00471769"/>
    <w:rsid w:val="004758B1"/>
    <w:rsid w:val="00482839"/>
    <w:rsid w:val="00483072"/>
    <w:rsid w:val="004833B8"/>
    <w:rsid w:val="004842FE"/>
    <w:rsid w:val="00486403"/>
    <w:rsid w:val="00487EC2"/>
    <w:rsid w:val="00492AA3"/>
    <w:rsid w:val="00493E1F"/>
    <w:rsid w:val="00494521"/>
    <w:rsid w:val="0049730C"/>
    <w:rsid w:val="0049745B"/>
    <w:rsid w:val="00497D0E"/>
    <w:rsid w:val="004A0351"/>
    <w:rsid w:val="004A0E7A"/>
    <w:rsid w:val="004A701C"/>
    <w:rsid w:val="004B4E36"/>
    <w:rsid w:val="004B5650"/>
    <w:rsid w:val="004B68F3"/>
    <w:rsid w:val="004C19CB"/>
    <w:rsid w:val="004C2707"/>
    <w:rsid w:val="004C6AAC"/>
    <w:rsid w:val="004D4804"/>
    <w:rsid w:val="004E151D"/>
    <w:rsid w:val="004E4205"/>
    <w:rsid w:val="004E5DEB"/>
    <w:rsid w:val="004F404F"/>
    <w:rsid w:val="004F5CA9"/>
    <w:rsid w:val="00505ACF"/>
    <w:rsid w:val="0050769A"/>
    <w:rsid w:val="00515041"/>
    <w:rsid w:val="0052299F"/>
    <w:rsid w:val="00522A25"/>
    <w:rsid w:val="00522EDF"/>
    <w:rsid w:val="00525A6A"/>
    <w:rsid w:val="0053093C"/>
    <w:rsid w:val="005373D4"/>
    <w:rsid w:val="00540786"/>
    <w:rsid w:val="00542ED1"/>
    <w:rsid w:val="00551B3F"/>
    <w:rsid w:val="00554629"/>
    <w:rsid w:val="00556861"/>
    <w:rsid w:val="00557696"/>
    <w:rsid w:val="00557C2C"/>
    <w:rsid w:val="0056040B"/>
    <w:rsid w:val="00561213"/>
    <w:rsid w:val="00571362"/>
    <w:rsid w:val="0057470F"/>
    <w:rsid w:val="005775A7"/>
    <w:rsid w:val="005820F5"/>
    <w:rsid w:val="00583648"/>
    <w:rsid w:val="00586E71"/>
    <w:rsid w:val="005877AD"/>
    <w:rsid w:val="00590DC4"/>
    <w:rsid w:val="00590E00"/>
    <w:rsid w:val="0059127A"/>
    <w:rsid w:val="005946D2"/>
    <w:rsid w:val="005962C9"/>
    <w:rsid w:val="005A67EA"/>
    <w:rsid w:val="005A77B9"/>
    <w:rsid w:val="005A7B67"/>
    <w:rsid w:val="005B05E8"/>
    <w:rsid w:val="005B2C0A"/>
    <w:rsid w:val="005B78B6"/>
    <w:rsid w:val="005C2EAA"/>
    <w:rsid w:val="005C58F1"/>
    <w:rsid w:val="005C6283"/>
    <w:rsid w:val="005C6FF6"/>
    <w:rsid w:val="005D0D3C"/>
    <w:rsid w:val="005D2B86"/>
    <w:rsid w:val="005D743D"/>
    <w:rsid w:val="005E11F9"/>
    <w:rsid w:val="005E1423"/>
    <w:rsid w:val="005E3398"/>
    <w:rsid w:val="005E39BE"/>
    <w:rsid w:val="005E5A86"/>
    <w:rsid w:val="005F0D90"/>
    <w:rsid w:val="005F4996"/>
    <w:rsid w:val="005F53A9"/>
    <w:rsid w:val="00601F21"/>
    <w:rsid w:val="00603553"/>
    <w:rsid w:val="006068FB"/>
    <w:rsid w:val="00607D90"/>
    <w:rsid w:val="006127A9"/>
    <w:rsid w:val="00612CF1"/>
    <w:rsid w:val="006175E5"/>
    <w:rsid w:val="00621A6C"/>
    <w:rsid w:val="006224B7"/>
    <w:rsid w:val="006238A4"/>
    <w:rsid w:val="00634EA7"/>
    <w:rsid w:val="006428FD"/>
    <w:rsid w:val="00642A9E"/>
    <w:rsid w:val="0064371D"/>
    <w:rsid w:val="00645659"/>
    <w:rsid w:val="00646AC7"/>
    <w:rsid w:val="00650077"/>
    <w:rsid w:val="00660941"/>
    <w:rsid w:val="0066113A"/>
    <w:rsid w:val="00661C4A"/>
    <w:rsid w:val="006624A7"/>
    <w:rsid w:val="00670175"/>
    <w:rsid w:val="00670E5B"/>
    <w:rsid w:val="006728CC"/>
    <w:rsid w:val="0067582A"/>
    <w:rsid w:val="00675D20"/>
    <w:rsid w:val="0068162E"/>
    <w:rsid w:val="00683011"/>
    <w:rsid w:val="006831ED"/>
    <w:rsid w:val="0068584B"/>
    <w:rsid w:val="006872C5"/>
    <w:rsid w:val="00690B5B"/>
    <w:rsid w:val="00690FDA"/>
    <w:rsid w:val="006923A7"/>
    <w:rsid w:val="00694B54"/>
    <w:rsid w:val="00695E20"/>
    <w:rsid w:val="006A1396"/>
    <w:rsid w:val="006A271A"/>
    <w:rsid w:val="006A446F"/>
    <w:rsid w:val="006A52AE"/>
    <w:rsid w:val="006A5DCC"/>
    <w:rsid w:val="006A763C"/>
    <w:rsid w:val="006B0A1A"/>
    <w:rsid w:val="006B1655"/>
    <w:rsid w:val="006B1F64"/>
    <w:rsid w:val="006B256D"/>
    <w:rsid w:val="006B4D2C"/>
    <w:rsid w:val="006B5ECB"/>
    <w:rsid w:val="006C212C"/>
    <w:rsid w:val="006C24B8"/>
    <w:rsid w:val="006C26F7"/>
    <w:rsid w:val="006C2DC0"/>
    <w:rsid w:val="006C499E"/>
    <w:rsid w:val="006C513C"/>
    <w:rsid w:val="006C531C"/>
    <w:rsid w:val="006C5762"/>
    <w:rsid w:val="006C58F5"/>
    <w:rsid w:val="006D32A4"/>
    <w:rsid w:val="006D33B2"/>
    <w:rsid w:val="006D7171"/>
    <w:rsid w:val="006D7EBA"/>
    <w:rsid w:val="006E05FF"/>
    <w:rsid w:val="006E2959"/>
    <w:rsid w:val="006E55E0"/>
    <w:rsid w:val="006F231C"/>
    <w:rsid w:val="006F44E1"/>
    <w:rsid w:val="006F54B8"/>
    <w:rsid w:val="006F5D23"/>
    <w:rsid w:val="007049E6"/>
    <w:rsid w:val="0071441C"/>
    <w:rsid w:val="0071567B"/>
    <w:rsid w:val="00720DAD"/>
    <w:rsid w:val="00721AF9"/>
    <w:rsid w:val="007228D6"/>
    <w:rsid w:val="00723AC9"/>
    <w:rsid w:val="007254A3"/>
    <w:rsid w:val="00731746"/>
    <w:rsid w:val="00735979"/>
    <w:rsid w:val="007372F8"/>
    <w:rsid w:val="00740242"/>
    <w:rsid w:val="00740317"/>
    <w:rsid w:val="00743250"/>
    <w:rsid w:val="00744B09"/>
    <w:rsid w:val="00745C79"/>
    <w:rsid w:val="0075099E"/>
    <w:rsid w:val="00752316"/>
    <w:rsid w:val="00752F36"/>
    <w:rsid w:val="00753B5F"/>
    <w:rsid w:val="00754CB7"/>
    <w:rsid w:val="007551CE"/>
    <w:rsid w:val="007556E8"/>
    <w:rsid w:val="0075688B"/>
    <w:rsid w:val="00760587"/>
    <w:rsid w:val="007662E9"/>
    <w:rsid w:val="007675EA"/>
    <w:rsid w:val="00767BBD"/>
    <w:rsid w:val="007724F2"/>
    <w:rsid w:val="00773E69"/>
    <w:rsid w:val="007746DE"/>
    <w:rsid w:val="00780679"/>
    <w:rsid w:val="00783E6F"/>
    <w:rsid w:val="00786ECC"/>
    <w:rsid w:val="00787650"/>
    <w:rsid w:val="007921D9"/>
    <w:rsid w:val="00794AC1"/>
    <w:rsid w:val="00795077"/>
    <w:rsid w:val="0079759B"/>
    <w:rsid w:val="007A25C2"/>
    <w:rsid w:val="007B1515"/>
    <w:rsid w:val="007B1FC7"/>
    <w:rsid w:val="007B20E7"/>
    <w:rsid w:val="007B2810"/>
    <w:rsid w:val="007B38BA"/>
    <w:rsid w:val="007B3E88"/>
    <w:rsid w:val="007B57CA"/>
    <w:rsid w:val="007B5C50"/>
    <w:rsid w:val="007B73DE"/>
    <w:rsid w:val="007B7C4C"/>
    <w:rsid w:val="007C0EF9"/>
    <w:rsid w:val="007C2828"/>
    <w:rsid w:val="007C55A8"/>
    <w:rsid w:val="007D20BB"/>
    <w:rsid w:val="007D31A1"/>
    <w:rsid w:val="007E5725"/>
    <w:rsid w:val="007E6C63"/>
    <w:rsid w:val="007E7506"/>
    <w:rsid w:val="007F7717"/>
    <w:rsid w:val="008019B9"/>
    <w:rsid w:val="00802426"/>
    <w:rsid w:val="0080402C"/>
    <w:rsid w:val="00812518"/>
    <w:rsid w:val="008160F6"/>
    <w:rsid w:val="00816170"/>
    <w:rsid w:val="008211F5"/>
    <w:rsid w:val="00822963"/>
    <w:rsid w:val="008231FF"/>
    <w:rsid w:val="0082570D"/>
    <w:rsid w:val="00827B97"/>
    <w:rsid w:val="0083028D"/>
    <w:rsid w:val="0083145F"/>
    <w:rsid w:val="00841258"/>
    <w:rsid w:val="008417D1"/>
    <w:rsid w:val="00845EF5"/>
    <w:rsid w:val="0084707B"/>
    <w:rsid w:val="0084714A"/>
    <w:rsid w:val="00847A2E"/>
    <w:rsid w:val="00863862"/>
    <w:rsid w:val="00865235"/>
    <w:rsid w:val="00865F77"/>
    <w:rsid w:val="00866775"/>
    <w:rsid w:val="00871622"/>
    <w:rsid w:val="008719B6"/>
    <w:rsid w:val="00890CB3"/>
    <w:rsid w:val="00897E4A"/>
    <w:rsid w:val="008A0744"/>
    <w:rsid w:val="008A1548"/>
    <w:rsid w:val="008A18D0"/>
    <w:rsid w:val="008A4AE9"/>
    <w:rsid w:val="008A73F3"/>
    <w:rsid w:val="008A7A31"/>
    <w:rsid w:val="008B00BA"/>
    <w:rsid w:val="008B1E53"/>
    <w:rsid w:val="008B5959"/>
    <w:rsid w:val="008B65EE"/>
    <w:rsid w:val="008C0CB3"/>
    <w:rsid w:val="008C0DC7"/>
    <w:rsid w:val="008C338C"/>
    <w:rsid w:val="008C5D3C"/>
    <w:rsid w:val="008C663F"/>
    <w:rsid w:val="008C7627"/>
    <w:rsid w:val="008D2C5A"/>
    <w:rsid w:val="008E19C0"/>
    <w:rsid w:val="008E39D4"/>
    <w:rsid w:val="008F17F1"/>
    <w:rsid w:val="008F2C91"/>
    <w:rsid w:val="008F4136"/>
    <w:rsid w:val="008F6071"/>
    <w:rsid w:val="00900B1D"/>
    <w:rsid w:val="00902D7A"/>
    <w:rsid w:val="0090345E"/>
    <w:rsid w:val="00903B7E"/>
    <w:rsid w:val="00903F93"/>
    <w:rsid w:val="00904616"/>
    <w:rsid w:val="00906F26"/>
    <w:rsid w:val="0090702C"/>
    <w:rsid w:val="00910710"/>
    <w:rsid w:val="00910940"/>
    <w:rsid w:val="00910F9C"/>
    <w:rsid w:val="009136CA"/>
    <w:rsid w:val="00913970"/>
    <w:rsid w:val="00914920"/>
    <w:rsid w:val="009149DB"/>
    <w:rsid w:val="009203B3"/>
    <w:rsid w:val="00922552"/>
    <w:rsid w:val="009328A8"/>
    <w:rsid w:val="00936615"/>
    <w:rsid w:val="009416FA"/>
    <w:rsid w:val="009426DA"/>
    <w:rsid w:val="009429A5"/>
    <w:rsid w:val="009429CF"/>
    <w:rsid w:val="0094782A"/>
    <w:rsid w:val="009553E3"/>
    <w:rsid w:val="009558E8"/>
    <w:rsid w:val="00956CB9"/>
    <w:rsid w:val="00960D46"/>
    <w:rsid w:val="00961706"/>
    <w:rsid w:val="00963C79"/>
    <w:rsid w:val="00963F34"/>
    <w:rsid w:val="009666B7"/>
    <w:rsid w:val="00967FA5"/>
    <w:rsid w:val="00970F08"/>
    <w:rsid w:val="00971CBD"/>
    <w:rsid w:val="009736D7"/>
    <w:rsid w:val="00977E69"/>
    <w:rsid w:val="009813B0"/>
    <w:rsid w:val="00981DE5"/>
    <w:rsid w:val="009833F4"/>
    <w:rsid w:val="00984648"/>
    <w:rsid w:val="00986CE5"/>
    <w:rsid w:val="00987039"/>
    <w:rsid w:val="00990110"/>
    <w:rsid w:val="009908E3"/>
    <w:rsid w:val="009909E8"/>
    <w:rsid w:val="00990AD6"/>
    <w:rsid w:val="0099551D"/>
    <w:rsid w:val="00995AD7"/>
    <w:rsid w:val="009A1017"/>
    <w:rsid w:val="009A21D1"/>
    <w:rsid w:val="009A2A5E"/>
    <w:rsid w:val="009A3040"/>
    <w:rsid w:val="009A3AB4"/>
    <w:rsid w:val="009A3F2D"/>
    <w:rsid w:val="009B1541"/>
    <w:rsid w:val="009B232A"/>
    <w:rsid w:val="009B26B5"/>
    <w:rsid w:val="009B4351"/>
    <w:rsid w:val="009B7A08"/>
    <w:rsid w:val="009B7BFD"/>
    <w:rsid w:val="009C1BC1"/>
    <w:rsid w:val="009C3BE9"/>
    <w:rsid w:val="009C3D81"/>
    <w:rsid w:val="009C6221"/>
    <w:rsid w:val="009C7F8D"/>
    <w:rsid w:val="009D0D99"/>
    <w:rsid w:val="009D2480"/>
    <w:rsid w:val="009E0368"/>
    <w:rsid w:val="009E4170"/>
    <w:rsid w:val="009E4830"/>
    <w:rsid w:val="009F72FF"/>
    <w:rsid w:val="00A01103"/>
    <w:rsid w:val="00A01D05"/>
    <w:rsid w:val="00A0635A"/>
    <w:rsid w:val="00A11A7A"/>
    <w:rsid w:val="00A12B4B"/>
    <w:rsid w:val="00A150A2"/>
    <w:rsid w:val="00A156BE"/>
    <w:rsid w:val="00A160DD"/>
    <w:rsid w:val="00A210F1"/>
    <w:rsid w:val="00A22C74"/>
    <w:rsid w:val="00A269C8"/>
    <w:rsid w:val="00A27222"/>
    <w:rsid w:val="00A33A1C"/>
    <w:rsid w:val="00A37AB3"/>
    <w:rsid w:val="00A41042"/>
    <w:rsid w:val="00A41E45"/>
    <w:rsid w:val="00A43C45"/>
    <w:rsid w:val="00A47B52"/>
    <w:rsid w:val="00A47D52"/>
    <w:rsid w:val="00A5361B"/>
    <w:rsid w:val="00A5570A"/>
    <w:rsid w:val="00A600C9"/>
    <w:rsid w:val="00A60448"/>
    <w:rsid w:val="00A61B30"/>
    <w:rsid w:val="00A64D80"/>
    <w:rsid w:val="00A70DB0"/>
    <w:rsid w:val="00A715FB"/>
    <w:rsid w:val="00A725CE"/>
    <w:rsid w:val="00A730A6"/>
    <w:rsid w:val="00A731DA"/>
    <w:rsid w:val="00A73D0E"/>
    <w:rsid w:val="00A754B4"/>
    <w:rsid w:val="00A75AE5"/>
    <w:rsid w:val="00A7634B"/>
    <w:rsid w:val="00A807BD"/>
    <w:rsid w:val="00A814AA"/>
    <w:rsid w:val="00A8163B"/>
    <w:rsid w:val="00A818A5"/>
    <w:rsid w:val="00A852C5"/>
    <w:rsid w:val="00A92719"/>
    <w:rsid w:val="00A93720"/>
    <w:rsid w:val="00A93F10"/>
    <w:rsid w:val="00A94A88"/>
    <w:rsid w:val="00A95EAE"/>
    <w:rsid w:val="00A97533"/>
    <w:rsid w:val="00A97F11"/>
    <w:rsid w:val="00AA0A05"/>
    <w:rsid w:val="00AA170C"/>
    <w:rsid w:val="00AA7B75"/>
    <w:rsid w:val="00AB0D84"/>
    <w:rsid w:val="00AB1810"/>
    <w:rsid w:val="00AB21B1"/>
    <w:rsid w:val="00AB2E1B"/>
    <w:rsid w:val="00AB4725"/>
    <w:rsid w:val="00AB4C99"/>
    <w:rsid w:val="00AB766B"/>
    <w:rsid w:val="00AC1EA4"/>
    <w:rsid w:val="00AC4078"/>
    <w:rsid w:val="00AD1C6F"/>
    <w:rsid w:val="00AD1F7E"/>
    <w:rsid w:val="00AD26BD"/>
    <w:rsid w:val="00AD61FF"/>
    <w:rsid w:val="00AD67B5"/>
    <w:rsid w:val="00AD68C4"/>
    <w:rsid w:val="00AE055A"/>
    <w:rsid w:val="00AE0831"/>
    <w:rsid w:val="00AE1ACE"/>
    <w:rsid w:val="00AE2195"/>
    <w:rsid w:val="00AE702C"/>
    <w:rsid w:val="00AF0AE6"/>
    <w:rsid w:val="00AF1555"/>
    <w:rsid w:val="00AF3CB5"/>
    <w:rsid w:val="00B0296C"/>
    <w:rsid w:val="00B04E8B"/>
    <w:rsid w:val="00B10486"/>
    <w:rsid w:val="00B11948"/>
    <w:rsid w:val="00B11B92"/>
    <w:rsid w:val="00B14F3E"/>
    <w:rsid w:val="00B150B3"/>
    <w:rsid w:val="00B151D8"/>
    <w:rsid w:val="00B16D7F"/>
    <w:rsid w:val="00B20961"/>
    <w:rsid w:val="00B21259"/>
    <w:rsid w:val="00B21E65"/>
    <w:rsid w:val="00B2290C"/>
    <w:rsid w:val="00B257D8"/>
    <w:rsid w:val="00B273DE"/>
    <w:rsid w:val="00B30740"/>
    <w:rsid w:val="00B30D5E"/>
    <w:rsid w:val="00B325E7"/>
    <w:rsid w:val="00B32884"/>
    <w:rsid w:val="00B430B9"/>
    <w:rsid w:val="00B43ACF"/>
    <w:rsid w:val="00B44CF1"/>
    <w:rsid w:val="00B503E4"/>
    <w:rsid w:val="00B55370"/>
    <w:rsid w:val="00B567FD"/>
    <w:rsid w:val="00B63270"/>
    <w:rsid w:val="00B634DC"/>
    <w:rsid w:val="00B6360F"/>
    <w:rsid w:val="00B63D36"/>
    <w:rsid w:val="00B658F8"/>
    <w:rsid w:val="00B71081"/>
    <w:rsid w:val="00B77ADE"/>
    <w:rsid w:val="00B77FB0"/>
    <w:rsid w:val="00B80464"/>
    <w:rsid w:val="00B82167"/>
    <w:rsid w:val="00B85833"/>
    <w:rsid w:val="00B86CE7"/>
    <w:rsid w:val="00B87F0B"/>
    <w:rsid w:val="00B933E5"/>
    <w:rsid w:val="00B94D8B"/>
    <w:rsid w:val="00B9688C"/>
    <w:rsid w:val="00BA02C3"/>
    <w:rsid w:val="00BA28C8"/>
    <w:rsid w:val="00BA325E"/>
    <w:rsid w:val="00BA646E"/>
    <w:rsid w:val="00BB3880"/>
    <w:rsid w:val="00BB48C3"/>
    <w:rsid w:val="00BB7438"/>
    <w:rsid w:val="00BB7DBE"/>
    <w:rsid w:val="00BC4FCB"/>
    <w:rsid w:val="00BC5796"/>
    <w:rsid w:val="00BC5ED5"/>
    <w:rsid w:val="00BD3420"/>
    <w:rsid w:val="00BD5D6C"/>
    <w:rsid w:val="00BD6B33"/>
    <w:rsid w:val="00BE0ED9"/>
    <w:rsid w:val="00BE592B"/>
    <w:rsid w:val="00BE5B9A"/>
    <w:rsid w:val="00BF1A63"/>
    <w:rsid w:val="00BF2A84"/>
    <w:rsid w:val="00BF50E5"/>
    <w:rsid w:val="00BF7BCD"/>
    <w:rsid w:val="00C0582D"/>
    <w:rsid w:val="00C070A2"/>
    <w:rsid w:val="00C12489"/>
    <w:rsid w:val="00C15CDA"/>
    <w:rsid w:val="00C15F50"/>
    <w:rsid w:val="00C15F68"/>
    <w:rsid w:val="00C1622D"/>
    <w:rsid w:val="00C16AC7"/>
    <w:rsid w:val="00C219BB"/>
    <w:rsid w:val="00C22E51"/>
    <w:rsid w:val="00C236DD"/>
    <w:rsid w:val="00C23CBB"/>
    <w:rsid w:val="00C23FF4"/>
    <w:rsid w:val="00C2532C"/>
    <w:rsid w:val="00C4062E"/>
    <w:rsid w:val="00C429A1"/>
    <w:rsid w:val="00C434AF"/>
    <w:rsid w:val="00C44EC1"/>
    <w:rsid w:val="00C5003D"/>
    <w:rsid w:val="00C504F3"/>
    <w:rsid w:val="00C50791"/>
    <w:rsid w:val="00C5117D"/>
    <w:rsid w:val="00C52D44"/>
    <w:rsid w:val="00C52F11"/>
    <w:rsid w:val="00C65AD0"/>
    <w:rsid w:val="00C720D7"/>
    <w:rsid w:val="00C734D1"/>
    <w:rsid w:val="00C839EC"/>
    <w:rsid w:val="00C91306"/>
    <w:rsid w:val="00C92257"/>
    <w:rsid w:val="00C9314D"/>
    <w:rsid w:val="00C93D6E"/>
    <w:rsid w:val="00C97D9C"/>
    <w:rsid w:val="00CA2ACF"/>
    <w:rsid w:val="00CA4C8A"/>
    <w:rsid w:val="00CA6F1A"/>
    <w:rsid w:val="00CA7711"/>
    <w:rsid w:val="00CB310C"/>
    <w:rsid w:val="00CB358D"/>
    <w:rsid w:val="00CB3D7E"/>
    <w:rsid w:val="00CB46FD"/>
    <w:rsid w:val="00CB5927"/>
    <w:rsid w:val="00CB64FF"/>
    <w:rsid w:val="00CC1DAF"/>
    <w:rsid w:val="00CC492F"/>
    <w:rsid w:val="00CD131B"/>
    <w:rsid w:val="00CD17E4"/>
    <w:rsid w:val="00CD353F"/>
    <w:rsid w:val="00CD361C"/>
    <w:rsid w:val="00CD5465"/>
    <w:rsid w:val="00CD5856"/>
    <w:rsid w:val="00CD5AC3"/>
    <w:rsid w:val="00CE1E29"/>
    <w:rsid w:val="00CE273B"/>
    <w:rsid w:val="00CE30F0"/>
    <w:rsid w:val="00CE3E15"/>
    <w:rsid w:val="00CE4B9B"/>
    <w:rsid w:val="00CF049A"/>
    <w:rsid w:val="00CF24A8"/>
    <w:rsid w:val="00CF36D5"/>
    <w:rsid w:val="00CF37E4"/>
    <w:rsid w:val="00CF390C"/>
    <w:rsid w:val="00CF5C35"/>
    <w:rsid w:val="00CF5EF8"/>
    <w:rsid w:val="00D00353"/>
    <w:rsid w:val="00D02633"/>
    <w:rsid w:val="00D04963"/>
    <w:rsid w:val="00D111ED"/>
    <w:rsid w:val="00D14D4D"/>
    <w:rsid w:val="00D15B4C"/>
    <w:rsid w:val="00D20E72"/>
    <w:rsid w:val="00D244AC"/>
    <w:rsid w:val="00D26989"/>
    <w:rsid w:val="00D34B92"/>
    <w:rsid w:val="00D35228"/>
    <w:rsid w:val="00D352D1"/>
    <w:rsid w:val="00D42175"/>
    <w:rsid w:val="00D461B7"/>
    <w:rsid w:val="00D46435"/>
    <w:rsid w:val="00D511F5"/>
    <w:rsid w:val="00D524CC"/>
    <w:rsid w:val="00D54F5A"/>
    <w:rsid w:val="00D57950"/>
    <w:rsid w:val="00D63593"/>
    <w:rsid w:val="00D6369C"/>
    <w:rsid w:val="00D652F1"/>
    <w:rsid w:val="00D6613A"/>
    <w:rsid w:val="00D661C7"/>
    <w:rsid w:val="00D665D2"/>
    <w:rsid w:val="00D67BB4"/>
    <w:rsid w:val="00D723B9"/>
    <w:rsid w:val="00D750A9"/>
    <w:rsid w:val="00D75F3D"/>
    <w:rsid w:val="00D765AB"/>
    <w:rsid w:val="00D80F5A"/>
    <w:rsid w:val="00D8119D"/>
    <w:rsid w:val="00D81E87"/>
    <w:rsid w:val="00D87498"/>
    <w:rsid w:val="00D91F90"/>
    <w:rsid w:val="00D92DF0"/>
    <w:rsid w:val="00D933C3"/>
    <w:rsid w:val="00D935B2"/>
    <w:rsid w:val="00D952B7"/>
    <w:rsid w:val="00D96B06"/>
    <w:rsid w:val="00DA2B73"/>
    <w:rsid w:val="00DA5D86"/>
    <w:rsid w:val="00DA63B0"/>
    <w:rsid w:val="00DA69E2"/>
    <w:rsid w:val="00DA6BCD"/>
    <w:rsid w:val="00DB3149"/>
    <w:rsid w:val="00DB4147"/>
    <w:rsid w:val="00DB76A3"/>
    <w:rsid w:val="00DC0BD0"/>
    <w:rsid w:val="00DC3579"/>
    <w:rsid w:val="00DC5206"/>
    <w:rsid w:val="00DC5DA3"/>
    <w:rsid w:val="00DC6124"/>
    <w:rsid w:val="00DD1540"/>
    <w:rsid w:val="00DD2392"/>
    <w:rsid w:val="00DD3029"/>
    <w:rsid w:val="00DD412E"/>
    <w:rsid w:val="00DE1631"/>
    <w:rsid w:val="00DE232A"/>
    <w:rsid w:val="00DE2FD8"/>
    <w:rsid w:val="00DE3316"/>
    <w:rsid w:val="00DE5567"/>
    <w:rsid w:val="00DF2B82"/>
    <w:rsid w:val="00DF69DD"/>
    <w:rsid w:val="00DF73ED"/>
    <w:rsid w:val="00E00A7E"/>
    <w:rsid w:val="00E03B97"/>
    <w:rsid w:val="00E050FF"/>
    <w:rsid w:val="00E068DF"/>
    <w:rsid w:val="00E06AB1"/>
    <w:rsid w:val="00E128A0"/>
    <w:rsid w:val="00E13850"/>
    <w:rsid w:val="00E15A2C"/>
    <w:rsid w:val="00E15A76"/>
    <w:rsid w:val="00E21F31"/>
    <w:rsid w:val="00E21F5B"/>
    <w:rsid w:val="00E220B6"/>
    <w:rsid w:val="00E2243B"/>
    <w:rsid w:val="00E25FF5"/>
    <w:rsid w:val="00E260A1"/>
    <w:rsid w:val="00E27E3D"/>
    <w:rsid w:val="00E315DD"/>
    <w:rsid w:val="00E360BD"/>
    <w:rsid w:val="00E36301"/>
    <w:rsid w:val="00E41B9C"/>
    <w:rsid w:val="00E42701"/>
    <w:rsid w:val="00E46580"/>
    <w:rsid w:val="00E514F0"/>
    <w:rsid w:val="00E53691"/>
    <w:rsid w:val="00E539B7"/>
    <w:rsid w:val="00E54B59"/>
    <w:rsid w:val="00E54D9C"/>
    <w:rsid w:val="00E55263"/>
    <w:rsid w:val="00E55DA5"/>
    <w:rsid w:val="00E5664C"/>
    <w:rsid w:val="00E574E2"/>
    <w:rsid w:val="00E57ADB"/>
    <w:rsid w:val="00E630C4"/>
    <w:rsid w:val="00E708C3"/>
    <w:rsid w:val="00E734C9"/>
    <w:rsid w:val="00E74691"/>
    <w:rsid w:val="00E83FBA"/>
    <w:rsid w:val="00E85BCB"/>
    <w:rsid w:val="00E87B0B"/>
    <w:rsid w:val="00E87E35"/>
    <w:rsid w:val="00E90F32"/>
    <w:rsid w:val="00E960F4"/>
    <w:rsid w:val="00E96117"/>
    <w:rsid w:val="00EA0747"/>
    <w:rsid w:val="00EA17CB"/>
    <w:rsid w:val="00EA25F7"/>
    <w:rsid w:val="00EA2819"/>
    <w:rsid w:val="00EA3C2B"/>
    <w:rsid w:val="00EA5226"/>
    <w:rsid w:val="00EA5523"/>
    <w:rsid w:val="00EA7D19"/>
    <w:rsid w:val="00EB36DD"/>
    <w:rsid w:val="00EB401C"/>
    <w:rsid w:val="00EB430F"/>
    <w:rsid w:val="00EB6649"/>
    <w:rsid w:val="00EB67CA"/>
    <w:rsid w:val="00EB7CD6"/>
    <w:rsid w:val="00EC6B82"/>
    <w:rsid w:val="00EE0BDB"/>
    <w:rsid w:val="00EE0F31"/>
    <w:rsid w:val="00EE1238"/>
    <w:rsid w:val="00EE24E0"/>
    <w:rsid w:val="00EE64DC"/>
    <w:rsid w:val="00EF01B1"/>
    <w:rsid w:val="00EF1981"/>
    <w:rsid w:val="00EF5662"/>
    <w:rsid w:val="00EF7C14"/>
    <w:rsid w:val="00F00203"/>
    <w:rsid w:val="00F0047A"/>
    <w:rsid w:val="00F02037"/>
    <w:rsid w:val="00F0209D"/>
    <w:rsid w:val="00F14486"/>
    <w:rsid w:val="00F15A46"/>
    <w:rsid w:val="00F20FCC"/>
    <w:rsid w:val="00F23DC3"/>
    <w:rsid w:val="00F24398"/>
    <w:rsid w:val="00F24554"/>
    <w:rsid w:val="00F261A3"/>
    <w:rsid w:val="00F2794C"/>
    <w:rsid w:val="00F27AFF"/>
    <w:rsid w:val="00F30716"/>
    <w:rsid w:val="00F31FD0"/>
    <w:rsid w:val="00F3291D"/>
    <w:rsid w:val="00F36CDC"/>
    <w:rsid w:val="00F373E3"/>
    <w:rsid w:val="00F375CD"/>
    <w:rsid w:val="00F41E9D"/>
    <w:rsid w:val="00F42DF6"/>
    <w:rsid w:val="00F44AD5"/>
    <w:rsid w:val="00F45AF8"/>
    <w:rsid w:val="00F46328"/>
    <w:rsid w:val="00F5082E"/>
    <w:rsid w:val="00F53766"/>
    <w:rsid w:val="00F6396D"/>
    <w:rsid w:val="00F64F46"/>
    <w:rsid w:val="00F724FD"/>
    <w:rsid w:val="00F731AB"/>
    <w:rsid w:val="00F753A3"/>
    <w:rsid w:val="00F776A1"/>
    <w:rsid w:val="00F77FFE"/>
    <w:rsid w:val="00F8019B"/>
    <w:rsid w:val="00F82AC7"/>
    <w:rsid w:val="00F84FE8"/>
    <w:rsid w:val="00F94457"/>
    <w:rsid w:val="00F9484F"/>
    <w:rsid w:val="00F9596E"/>
    <w:rsid w:val="00F965D1"/>
    <w:rsid w:val="00FA1DAA"/>
    <w:rsid w:val="00FA4DF4"/>
    <w:rsid w:val="00FB2AAF"/>
    <w:rsid w:val="00FB33B4"/>
    <w:rsid w:val="00FC48C0"/>
    <w:rsid w:val="00FC4E8A"/>
    <w:rsid w:val="00FC70A2"/>
    <w:rsid w:val="00FC7151"/>
    <w:rsid w:val="00FD08D7"/>
    <w:rsid w:val="00FD7738"/>
    <w:rsid w:val="00FE057D"/>
    <w:rsid w:val="00FE7019"/>
    <w:rsid w:val="00FE7C67"/>
    <w:rsid w:val="00FF0A93"/>
    <w:rsid w:val="00FF2221"/>
    <w:rsid w:val="00FF2F02"/>
    <w:rsid w:val="00FF59D7"/>
    <w:rsid w:val="00FF5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0DD368"/>
  <w15:docId w15:val="{F295B0AD-0A00-4DC1-945C-49A8C0C4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8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nhideWhenUsed="1"/>
    <w:lsdException w:name="List Number 3" w:semiHidden="1" w:unhideWhenUsed="1"/>
    <w:lsdException w:name="List Number 4" w:semiHidden="1" w:unhideWhenUsed="1"/>
    <w:lsdException w:name="List Number 5" w:semiHidden="1" w:uiPriority="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1"/>
    <w:lsdException w:name="Message Header" w:semiHidden="1" w:unhideWhenUsed="1"/>
    <w:lsdException w:name="Subtitle" w:uiPriority="4" w:qFormat="1"/>
    <w:lsdException w:name="Salutation" w:semiHidden="1" w:unhideWhenUsed="1"/>
    <w:lsdException w:name="Date" w:semiHidden="1" w:uiPriority="5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9" w:qFormat="1"/>
    <w:lsdException w:name="Bibliography" w:semiHidden="1" w:uiPriority="43"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BA02C3"/>
    <w:pPr>
      <w:keepLines/>
      <w:widowControl w:val="0"/>
    </w:pPr>
  </w:style>
  <w:style w:type="paragraph" w:styleId="Heading1">
    <w:name w:val="heading 1"/>
    <w:basedOn w:val="RootHeading"/>
    <w:next w:val="BodyText"/>
    <w:link w:val="Heading1Char"/>
    <w:autoRedefine/>
    <w:qFormat/>
    <w:rsid w:val="00255E0F"/>
    <w:pPr>
      <w:keepNext/>
      <w:keepLines/>
      <w:pageBreakBefore/>
      <w:numPr>
        <w:numId w:val="20"/>
      </w:numPr>
      <w:spacing w:before="640" w:after="200"/>
      <w:outlineLvl w:val="0"/>
    </w:pPr>
    <w:rPr>
      <w:rFonts w:asciiTheme="minorHAnsi" w:hAnsiTheme="minorHAnsi"/>
      <w:b/>
      <w:color w:val="29497B" w:themeColor="text2"/>
      <w:kern w:val="28"/>
      <w:sz w:val="36"/>
      <w:szCs w:val="44"/>
    </w:rPr>
  </w:style>
  <w:style w:type="paragraph" w:styleId="Heading2">
    <w:name w:val="heading 2"/>
    <w:basedOn w:val="Heading1"/>
    <w:next w:val="BodyText"/>
    <w:qFormat/>
    <w:rsid w:val="00E54B59"/>
    <w:pPr>
      <w:pageBreakBefore w:val="0"/>
      <w:numPr>
        <w:ilvl w:val="1"/>
      </w:numPr>
      <w:spacing w:before="560"/>
      <w:outlineLvl w:val="1"/>
    </w:pPr>
    <w:rPr>
      <w:sz w:val="28"/>
    </w:rPr>
  </w:style>
  <w:style w:type="paragraph" w:styleId="Heading3">
    <w:name w:val="heading 3"/>
    <w:basedOn w:val="Heading2"/>
    <w:next w:val="BodyText"/>
    <w:qFormat/>
    <w:rsid w:val="00E54B59"/>
    <w:pPr>
      <w:numPr>
        <w:ilvl w:val="2"/>
      </w:numPr>
      <w:spacing w:before="480"/>
      <w:outlineLvl w:val="2"/>
    </w:pPr>
    <w:rPr>
      <w:sz w:val="24"/>
    </w:rPr>
  </w:style>
  <w:style w:type="paragraph" w:styleId="Heading4">
    <w:name w:val="heading 4"/>
    <w:basedOn w:val="Heading3"/>
    <w:next w:val="BodyText"/>
    <w:qFormat/>
    <w:rsid w:val="00E54B59"/>
    <w:pPr>
      <w:numPr>
        <w:ilvl w:val="0"/>
        <w:numId w:val="0"/>
      </w:numPr>
      <w:spacing w:before="440"/>
      <w:ind w:left="1440"/>
      <w:outlineLvl w:val="3"/>
    </w:pPr>
  </w:style>
  <w:style w:type="paragraph" w:styleId="Heading5">
    <w:name w:val="heading 5"/>
    <w:basedOn w:val="Heading4"/>
    <w:next w:val="BodyText"/>
    <w:semiHidden/>
    <w:rsid w:val="00E54B59"/>
    <w:pPr>
      <w:outlineLvl w:val="4"/>
    </w:pPr>
    <w:rPr>
      <w:b w:val="0"/>
      <w:bCs/>
      <w:iCs/>
      <w:szCs w:val="26"/>
    </w:rPr>
  </w:style>
  <w:style w:type="paragraph" w:styleId="Heading6">
    <w:name w:val="heading 6"/>
    <w:basedOn w:val="Heading5"/>
    <w:next w:val="BodyText"/>
    <w:semiHidden/>
    <w:rsid w:val="00E54B59"/>
    <w:pPr>
      <w:outlineLvl w:val="5"/>
    </w:pPr>
    <w:rPr>
      <w:bCs w:val="0"/>
      <w:szCs w:val="22"/>
    </w:rPr>
  </w:style>
  <w:style w:type="paragraph" w:styleId="Heading7">
    <w:name w:val="heading 7"/>
    <w:basedOn w:val="Heading6"/>
    <w:next w:val="BodyText"/>
    <w:semiHidden/>
    <w:rsid w:val="00E54B59"/>
    <w:pPr>
      <w:outlineLvl w:val="6"/>
    </w:pPr>
  </w:style>
  <w:style w:type="paragraph" w:styleId="Heading8">
    <w:name w:val="heading 8"/>
    <w:basedOn w:val="Heading7"/>
    <w:next w:val="BodyText"/>
    <w:semiHidden/>
    <w:rsid w:val="00E54B59"/>
    <w:pPr>
      <w:outlineLvl w:val="7"/>
    </w:pPr>
    <w:rPr>
      <w:iCs w:val="0"/>
    </w:rPr>
  </w:style>
  <w:style w:type="paragraph" w:styleId="Heading9">
    <w:name w:val="heading 9"/>
    <w:basedOn w:val="Heading8"/>
    <w:next w:val="BodyText"/>
    <w:semiHidden/>
    <w:rsid w:val="00E54B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RootBody"/>
    <w:link w:val="BodyTextChar"/>
    <w:uiPriority w:val="1"/>
    <w:qFormat/>
    <w:rsid w:val="00223CC5"/>
    <w:pPr>
      <w:spacing w:after="160"/>
      <w:ind w:left="1440"/>
    </w:pPr>
  </w:style>
  <w:style w:type="paragraph" w:styleId="BodyTextIndent">
    <w:name w:val="Body Text Indent"/>
    <w:basedOn w:val="BodyText"/>
    <w:link w:val="BodyTextIndentChar"/>
    <w:uiPriority w:val="1"/>
    <w:semiHidden/>
    <w:rsid w:val="002F4594"/>
    <w:pPr>
      <w:ind w:left="357"/>
    </w:pPr>
  </w:style>
  <w:style w:type="paragraph" w:styleId="Header">
    <w:name w:val="header"/>
    <w:basedOn w:val="RootBody"/>
    <w:uiPriority w:val="44"/>
    <w:semiHidden/>
    <w:rsid w:val="00F94457"/>
    <w:pPr>
      <w:tabs>
        <w:tab w:val="center" w:pos="4536"/>
        <w:tab w:val="right" w:pos="9072"/>
      </w:tabs>
    </w:pPr>
    <w:rPr>
      <w:rFonts w:cs="Arial"/>
      <w:i/>
      <w:noProof/>
      <w:color w:val="808080"/>
      <w:sz w:val="18"/>
    </w:rPr>
  </w:style>
  <w:style w:type="paragraph" w:styleId="Footer">
    <w:name w:val="footer"/>
    <w:basedOn w:val="Header"/>
    <w:link w:val="FooterChar"/>
    <w:uiPriority w:val="44"/>
    <w:semiHidden/>
    <w:rsid w:val="00F94457"/>
    <w:pPr>
      <w:spacing w:before="120"/>
    </w:pPr>
    <w:rPr>
      <w:b/>
      <w:i w:val="0"/>
      <w:color w:val="808080" w:themeColor="background1" w:themeShade="80"/>
      <w:szCs w:val="16"/>
    </w:rPr>
  </w:style>
  <w:style w:type="character" w:styleId="Hyperlink">
    <w:name w:val="Hyperlink"/>
    <w:basedOn w:val="DefaultParagraphFont"/>
    <w:uiPriority w:val="99"/>
    <w:rsid w:val="00E36301"/>
    <w:rPr>
      <w:b/>
      <w:color w:val="03ABBA" w:themeColor="accent2"/>
      <w:u w:val="none"/>
    </w:rPr>
  </w:style>
  <w:style w:type="paragraph" w:styleId="ListBullet">
    <w:name w:val="List Bullet"/>
    <w:basedOn w:val="BodyText"/>
    <w:uiPriority w:val="1"/>
    <w:qFormat/>
    <w:rsid w:val="00313415"/>
    <w:pPr>
      <w:numPr>
        <w:numId w:val="3"/>
      </w:numPr>
      <w:spacing w:after="120"/>
    </w:pPr>
  </w:style>
  <w:style w:type="paragraph" w:styleId="ListBullet2">
    <w:name w:val="List Bullet 2"/>
    <w:basedOn w:val="ListBullet"/>
    <w:uiPriority w:val="1"/>
    <w:semiHidden/>
    <w:rsid w:val="00313415"/>
    <w:pPr>
      <w:numPr>
        <w:ilvl w:val="1"/>
      </w:numPr>
    </w:pPr>
  </w:style>
  <w:style w:type="paragraph" w:styleId="ListBullet3">
    <w:name w:val="List Bullet 3"/>
    <w:basedOn w:val="ListBullet2"/>
    <w:uiPriority w:val="1"/>
    <w:semiHidden/>
    <w:rsid w:val="00313415"/>
    <w:pPr>
      <w:numPr>
        <w:ilvl w:val="2"/>
      </w:numPr>
    </w:pPr>
  </w:style>
  <w:style w:type="paragraph" w:styleId="ListNumber">
    <w:name w:val="List Number"/>
    <w:basedOn w:val="BodyText"/>
    <w:uiPriority w:val="1"/>
    <w:qFormat/>
    <w:rsid w:val="00300928"/>
    <w:pPr>
      <w:numPr>
        <w:numId w:val="2"/>
      </w:numPr>
      <w:spacing w:after="120"/>
    </w:pPr>
  </w:style>
  <w:style w:type="paragraph" w:styleId="ListNumber2">
    <w:name w:val="List Number 2"/>
    <w:basedOn w:val="ListNumber"/>
    <w:uiPriority w:val="1"/>
    <w:semiHidden/>
    <w:rsid w:val="00300928"/>
    <w:pPr>
      <w:numPr>
        <w:ilvl w:val="1"/>
      </w:numPr>
    </w:pPr>
  </w:style>
  <w:style w:type="paragraph" w:styleId="ListNumber3">
    <w:name w:val="List Number 3"/>
    <w:basedOn w:val="ListNumber2"/>
    <w:uiPriority w:val="1"/>
    <w:semiHidden/>
    <w:rsid w:val="00300928"/>
    <w:pPr>
      <w:numPr>
        <w:ilvl w:val="2"/>
      </w:numPr>
    </w:pPr>
  </w:style>
  <w:style w:type="paragraph" w:customStyle="1" w:styleId="TableText">
    <w:name w:val="Table Text"/>
    <w:aliases w:val="tt,table Body Text,table text,TT,TableText,TableText + 10 pt,After:  0 pt,TT + 10 pt,Table text"/>
    <w:basedOn w:val="RootBody"/>
    <w:link w:val="TableTextChar"/>
    <w:uiPriority w:val="19"/>
    <w:qFormat/>
    <w:rsid w:val="00BB3880"/>
    <w:pPr>
      <w:spacing w:before="40" w:after="40"/>
    </w:pPr>
    <w:rPr>
      <w:sz w:val="20"/>
    </w:rPr>
  </w:style>
  <w:style w:type="paragraph" w:customStyle="1" w:styleId="TableListBullet">
    <w:name w:val="Table List Bullet"/>
    <w:basedOn w:val="TableText"/>
    <w:uiPriority w:val="2"/>
    <w:qFormat/>
    <w:rsid w:val="00313415"/>
    <w:pPr>
      <w:numPr>
        <w:numId w:val="5"/>
      </w:numPr>
    </w:pPr>
    <w:rPr>
      <w:szCs w:val="20"/>
    </w:rPr>
  </w:style>
  <w:style w:type="character" w:styleId="SubtleEmphasis">
    <w:name w:val="Subtle Emphasis"/>
    <w:basedOn w:val="DefaultParagraphFont"/>
    <w:uiPriority w:val="19"/>
    <w:qFormat/>
    <w:rsid w:val="00D67BB4"/>
    <w:rPr>
      <w:i/>
      <w:iCs/>
      <w:color w:val="3A3C3D" w:themeColor="background2" w:themeShade="80"/>
    </w:rPr>
  </w:style>
  <w:style w:type="paragraph" w:customStyle="1" w:styleId="TableTitle">
    <w:name w:val="Table Title"/>
    <w:basedOn w:val="RootHeading"/>
    <w:uiPriority w:val="2"/>
    <w:qFormat/>
    <w:rsid w:val="00E36301"/>
    <w:pPr>
      <w:keepNext/>
      <w:keepLines/>
      <w:widowControl w:val="0"/>
      <w:snapToGrid w:val="0"/>
      <w:spacing w:before="160" w:after="80"/>
    </w:pPr>
    <w:rPr>
      <w:rFonts w:asciiTheme="minorHAnsi" w:hAnsiTheme="minorHAnsi"/>
      <w:b/>
      <w:sz w:val="20"/>
      <w:szCs w:val="20"/>
    </w:rPr>
  </w:style>
  <w:style w:type="character" w:styleId="SubtleReference">
    <w:name w:val="Subtle Reference"/>
    <w:basedOn w:val="DefaultParagraphFont"/>
    <w:uiPriority w:val="31"/>
    <w:qFormat/>
    <w:rsid w:val="00D67BB4"/>
    <w:rPr>
      <w:smallCaps/>
      <w:color w:val="000000" w:themeColor="text1"/>
      <w:u w:val="none"/>
    </w:rPr>
  </w:style>
  <w:style w:type="paragraph" w:styleId="TOC1">
    <w:name w:val="toc 1"/>
    <w:next w:val="Normal"/>
    <w:uiPriority w:val="39"/>
    <w:rsid w:val="00E36301"/>
    <w:pPr>
      <w:keepNext/>
      <w:keepLines/>
      <w:widowControl w:val="0"/>
      <w:tabs>
        <w:tab w:val="right" w:leader="dot" w:pos="9072"/>
      </w:tabs>
      <w:spacing w:before="160"/>
      <w:ind w:left="425" w:right="425" w:hanging="425"/>
    </w:pPr>
    <w:rPr>
      <w:rFonts w:asciiTheme="minorHAnsi" w:eastAsia="Arial Unicode MS" w:hAnsiTheme="minorHAnsi"/>
      <w:b/>
      <w:caps/>
      <w:sz w:val="22"/>
      <w:lang w:eastAsia="en-US"/>
    </w:rPr>
  </w:style>
  <w:style w:type="paragraph" w:styleId="TOC2">
    <w:name w:val="toc 2"/>
    <w:basedOn w:val="TOC1"/>
    <w:next w:val="Normal"/>
    <w:uiPriority w:val="39"/>
    <w:rsid w:val="00380C26"/>
    <w:pPr>
      <w:spacing w:before="80"/>
      <w:ind w:left="850"/>
    </w:pPr>
    <w:rPr>
      <w:b w:val="0"/>
      <w:caps w:val="0"/>
    </w:rPr>
  </w:style>
  <w:style w:type="paragraph" w:styleId="TOC3">
    <w:name w:val="toc 3"/>
    <w:basedOn w:val="TOC2"/>
    <w:next w:val="Normal"/>
    <w:uiPriority w:val="39"/>
    <w:rsid w:val="00E90F32"/>
    <w:pPr>
      <w:ind w:left="1418" w:hanging="567"/>
    </w:pPr>
    <w:rPr>
      <w:i/>
      <w:sz w:val="20"/>
    </w:rPr>
  </w:style>
  <w:style w:type="paragraph" w:styleId="TOC4">
    <w:name w:val="toc 4"/>
    <w:basedOn w:val="Normal"/>
    <w:next w:val="Normal"/>
    <w:uiPriority w:val="49"/>
    <w:semiHidden/>
    <w:rsid w:val="00DA5D86"/>
    <w:pPr>
      <w:tabs>
        <w:tab w:val="right" w:pos="9259"/>
      </w:tabs>
      <w:spacing w:after="200"/>
      <w:ind w:left="440"/>
    </w:pPr>
    <w:rPr>
      <w:rFonts w:eastAsia="Arial Unicode MS"/>
      <w:sz w:val="20"/>
      <w:lang w:val="en-AU"/>
    </w:rPr>
  </w:style>
  <w:style w:type="paragraph" w:customStyle="1" w:styleId="Picture">
    <w:name w:val="Picture"/>
    <w:basedOn w:val="BodyText"/>
    <w:next w:val="Caption"/>
    <w:uiPriority w:val="1"/>
    <w:qFormat/>
    <w:rsid w:val="0056040B"/>
    <w:pPr>
      <w:keepNext/>
      <w:spacing w:after="0"/>
      <w:jc w:val="center"/>
    </w:pPr>
    <w:rPr>
      <w:szCs w:val="20"/>
    </w:rPr>
  </w:style>
  <w:style w:type="paragraph" w:customStyle="1" w:styleId="PictureWide">
    <w:name w:val="Picture Wide"/>
    <w:basedOn w:val="Picture"/>
    <w:next w:val="BodyText"/>
    <w:uiPriority w:val="1"/>
    <w:qFormat/>
    <w:rsid w:val="00EF01B1"/>
    <w:pPr>
      <w:ind w:left="0"/>
    </w:pPr>
  </w:style>
  <w:style w:type="paragraph" w:styleId="Caption">
    <w:name w:val="caption"/>
    <w:basedOn w:val="RootHeadingIndented"/>
    <w:next w:val="BodyText"/>
    <w:uiPriority w:val="1"/>
    <w:qFormat/>
    <w:rsid w:val="00255E0F"/>
    <w:pPr>
      <w:spacing w:before="160"/>
    </w:pPr>
    <w:rPr>
      <w:rFonts w:asciiTheme="minorHAnsi" w:hAnsiTheme="minorHAnsi"/>
      <w:b/>
      <w:bCs/>
      <w:szCs w:val="20"/>
    </w:rPr>
  </w:style>
  <w:style w:type="paragraph" w:styleId="ListContinue">
    <w:name w:val="List Continue"/>
    <w:basedOn w:val="BodyText"/>
    <w:uiPriority w:val="1"/>
    <w:rsid w:val="00612CF1"/>
    <w:pPr>
      <w:numPr>
        <w:numId w:val="1"/>
      </w:numPr>
      <w:spacing w:after="120"/>
    </w:pPr>
  </w:style>
  <w:style w:type="paragraph" w:styleId="ListContinue2">
    <w:name w:val="List Continue 2"/>
    <w:basedOn w:val="ListContinue"/>
    <w:uiPriority w:val="1"/>
    <w:semiHidden/>
    <w:rsid w:val="00612CF1"/>
    <w:pPr>
      <w:numPr>
        <w:ilvl w:val="1"/>
      </w:numPr>
    </w:pPr>
  </w:style>
  <w:style w:type="paragraph" w:styleId="ListContinue3">
    <w:name w:val="List Continue 3"/>
    <w:basedOn w:val="ListContinue2"/>
    <w:uiPriority w:val="1"/>
    <w:semiHidden/>
    <w:rsid w:val="00612CF1"/>
    <w:pPr>
      <w:numPr>
        <w:ilvl w:val="2"/>
      </w:numPr>
    </w:pPr>
  </w:style>
  <w:style w:type="paragraph" w:customStyle="1" w:styleId="SideNote">
    <w:name w:val="Side Note"/>
    <w:basedOn w:val="RootBody"/>
    <w:uiPriority w:val="1"/>
    <w:qFormat/>
    <w:rsid w:val="00255E0F"/>
    <w:pPr>
      <w:framePr w:w="1080" w:hSpace="284" w:wrap="around" w:vAnchor="text" w:hAnchor="margin" w:y="1"/>
      <w:jc w:val="right"/>
    </w:pPr>
    <w:rPr>
      <w:rFonts w:eastAsia="Arial Unicode MS"/>
      <w:b/>
      <w:color w:val="29497B" w:themeColor="text2"/>
      <w:sz w:val="18"/>
    </w:rPr>
  </w:style>
  <w:style w:type="paragraph" w:styleId="BalloonText">
    <w:name w:val="Balloon Text"/>
    <w:basedOn w:val="Normal"/>
    <w:link w:val="BalloonTextChar"/>
    <w:uiPriority w:val="99"/>
    <w:semiHidden/>
    <w:unhideWhenUsed/>
    <w:rsid w:val="00F0047A"/>
    <w:rPr>
      <w:rFonts w:ascii="Tahoma" w:hAnsi="Tahoma" w:cs="Tahoma"/>
      <w:sz w:val="16"/>
      <w:szCs w:val="16"/>
    </w:rPr>
  </w:style>
  <w:style w:type="character" w:customStyle="1" w:styleId="BalloonTextChar">
    <w:name w:val="Balloon Text Char"/>
    <w:basedOn w:val="DefaultParagraphFont"/>
    <w:link w:val="BalloonText"/>
    <w:uiPriority w:val="99"/>
    <w:semiHidden/>
    <w:rsid w:val="00F0047A"/>
    <w:rPr>
      <w:rFonts w:ascii="Tahoma" w:hAnsi="Tahoma" w:cs="Tahoma"/>
      <w:sz w:val="16"/>
      <w:szCs w:val="16"/>
      <w:lang w:eastAsia="en-US"/>
    </w:rPr>
  </w:style>
  <w:style w:type="paragraph" w:customStyle="1" w:styleId="RootHeadingIndented">
    <w:name w:val="Root Heading Indented"/>
    <w:basedOn w:val="BodyText"/>
    <w:uiPriority w:val="1"/>
    <w:semiHidden/>
    <w:qFormat/>
    <w:rsid w:val="0031330B"/>
    <w:rPr>
      <w:rFonts w:asciiTheme="majorHAnsi" w:hAnsiTheme="majorHAnsi"/>
      <w:sz w:val="22"/>
    </w:rPr>
  </w:style>
  <w:style w:type="paragraph" w:customStyle="1" w:styleId="NonTOCHeading1">
    <w:name w:val="NonTOC Heading 1"/>
    <w:basedOn w:val="Heading1"/>
    <w:next w:val="BodyText"/>
    <w:qFormat/>
    <w:rsid w:val="00396D1B"/>
    <w:pPr>
      <w:pageBreakBefore w:val="0"/>
      <w:widowControl w:val="0"/>
      <w:numPr>
        <w:numId w:val="0"/>
      </w:numPr>
      <w:outlineLvl w:val="9"/>
    </w:pPr>
    <w:rPr>
      <w:rFonts w:eastAsia="Arial Unicode MS"/>
    </w:rPr>
  </w:style>
  <w:style w:type="character" w:styleId="Strong">
    <w:name w:val="Strong"/>
    <w:basedOn w:val="DefaultParagraphFont"/>
    <w:uiPriority w:val="22"/>
    <w:qFormat/>
    <w:rsid w:val="00F375CD"/>
    <w:rPr>
      <w:b/>
      <w:bCs/>
    </w:rPr>
  </w:style>
  <w:style w:type="table" w:styleId="TableClassic3">
    <w:name w:val="Table Classic 3"/>
    <w:basedOn w:val="TableNormal"/>
    <w:uiPriority w:val="99"/>
    <w:semiHidden/>
    <w:unhideWhenUsed/>
    <w:rsid w:val="00910710"/>
    <w:pPr>
      <w:keepLines/>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nTOCHeading2">
    <w:name w:val="NonTOC Heading 2"/>
    <w:basedOn w:val="Heading2"/>
    <w:next w:val="BodyText"/>
    <w:unhideWhenUsed/>
    <w:qFormat/>
    <w:rsid w:val="004B68F3"/>
    <w:pPr>
      <w:widowControl w:val="0"/>
      <w:numPr>
        <w:ilvl w:val="0"/>
        <w:numId w:val="0"/>
      </w:numPr>
      <w:outlineLvl w:val="9"/>
    </w:pPr>
    <w:rPr>
      <w:rFonts w:eastAsia="Arial Unicode MS"/>
    </w:rPr>
  </w:style>
  <w:style w:type="paragraph" w:styleId="Subtitle">
    <w:name w:val="Subtitle"/>
    <w:next w:val="Normal"/>
    <w:link w:val="SubtitleChar"/>
    <w:uiPriority w:val="40"/>
    <w:rsid w:val="00BB3880"/>
    <w:pPr>
      <w:spacing w:after="120"/>
    </w:pPr>
    <w:rPr>
      <w:rFonts w:asciiTheme="minorHAnsi" w:eastAsiaTheme="minorHAnsi" w:hAnsiTheme="minorHAnsi" w:cs="Arial"/>
      <w:sz w:val="28"/>
      <w:szCs w:val="28"/>
      <w:lang w:eastAsia="en-US"/>
    </w:rPr>
  </w:style>
  <w:style w:type="character" w:customStyle="1" w:styleId="SubtitleChar">
    <w:name w:val="Subtitle Char"/>
    <w:basedOn w:val="DefaultParagraphFont"/>
    <w:link w:val="Subtitle"/>
    <w:uiPriority w:val="40"/>
    <w:rsid w:val="000D142E"/>
    <w:rPr>
      <w:rFonts w:asciiTheme="minorHAnsi" w:eastAsiaTheme="minorHAnsi" w:hAnsiTheme="minorHAnsi" w:cs="Arial"/>
      <w:sz w:val="28"/>
      <w:szCs w:val="28"/>
      <w:lang w:eastAsia="en-US"/>
    </w:rPr>
  </w:style>
  <w:style w:type="paragraph" w:styleId="Date">
    <w:name w:val="Date"/>
    <w:basedOn w:val="Normal"/>
    <w:next w:val="Normal"/>
    <w:link w:val="DateChar"/>
    <w:uiPriority w:val="41"/>
    <w:rsid w:val="006C5762"/>
    <w:pPr>
      <w:keepLines w:val="0"/>
      <w:widowControl/>
      <w:spacing w:before="720"/>
      <w:jc w:val="center"/>
    </w:pPr>
    <w:rPr>
      <w:rFonts w:cs="Arial"/>
      <w:noProof/>
      <w:color w:val="5F5F5F"/>
    </w:rPr>
  </w:style>
  <w:style w:type="character" w:customStyle="1" w:styleId="DateChar">
    <w:name w:val="Date Char"/>
    <w:basedOn w:val="DefaultParagraphFont"/>
    <w:link w:val="Date"/>
    <w:uiPriority w:val="41"/>
    <w:rsid w:val="000D142E"/>
    <w:rPr>
      <w:rFonts w:cs="Arial"/>
      <w:noProof/>
      <w:color w:val="5F5F5F"/>
    </w:rPr>
  </w:style>
  <w:style w:type="numbering" w:customStyle="1" w:styleId="ListStyleContinue">
    <w:name w:val="List Style Continue"/>
    <w:uiPriority w:val="99"/>
    <w:rsid w:val="00612CF1"/>
    <w:pPr>
      <w:numPr>
        <w:numId w:val="1"/>
      </w:numPr>
    </w:pPr>
  </w:style>
  <w:style w:type="paragraph" w:styleId="ListContinue4">
    <w:name w:val="List Continue 4"/>
    <w:basedOn w:val="ListContinue3"/>
    <w:uiPriority w:val="1"/>
    <w:semiHidden/>
    <w:rsid w:val="00612CF1"/>
    <w:pPr>
      <w:numPr>
        <w:ilvl w:val="3"/>
      </w:numPr>
      <w:contextualSpacing/>
    </w:pPr>
  </w:style>
  <w:style w:type="paragraph" w:styleId="ListNumber4">
    <w:name w:val="List Number 4"/>
    <w:basedOn w:val="ListNumber3"/>
    <w:uiPriority w:val="1"/>
    <w:semiHidden/>
    <w:rsid w:val="00300928"/>
    <w:pPr>
      <w:numPr>
        <w:ilvl w:val="3"/>
      </w:numPr>
      <w:contextualSpacing/>
    </w:pPr>
  </w:style>
  <w:style w:type="numbering" w:customStyle="1" w:styleId="ListStyleNumber">
    <w:name w:val="List Style Number"/>
    <w:uiPriority w:val="99"/>
    <w:rsid w:val="00300928"/>
    <w:pPr>
      <w:numPr>
        <w:numId w:val="2"/>
      </w:numPr>
    </w:pPr>
  </w:style>
  <w:style w:type="numbering" w:customStyle="1" w:styleId="ListStyleBullet">
    <w:name w:val="List Style Bullet"/>
    <w:uiPriority w:val="99"/>
    <w:rsid w:val="00313415"/>
    <w:pPr>
      <w:numPr>
        <w:numId w:val="3"/>
      </w:numPr>
    </w:pPr>
  </w:style>
  <w:style w:type="paragraph" w:styleId="ListBullet4">
    <w:name w:val="List Bullet 4"/>
    <w:basedOn w:val="ListBullet3"/>
    <w:uiPriority w:val="1"/>
    <w:semiHidden/>
    <w:rsid w:val="00313415"/>
    <w:pPr>
      <w:numPr>
        <w:ilvl w:val="3"/>
      </w:numPr>
      <w:contextualSpacing/>
    </w:pPr>
  </w:style>
  <w:style w:type="numbering" w:customStyle="1" w:styleId="ListStyleTableNumber">
    <w:name w:val="List Style Table Number"/>
    <w:uiPriority w:val="99"/>
    <w:rsid w:val="00313415"/>
    <w:pPr>
      <w:numPr>
        <w:numId w:val="4"/>
      </w:numPr>
    </w:pPr>
  </w:style>
  <w:style w:type="numbering" w:customStyle="1" w:styleId="ListStyleTableBullet">
    <w:name w:val="List Style Table Bullet"/>
    <w:uiPriority w:val="99"/>
    <w:rsid w:val="00313415"/>
    <w:pPr>
      <w:numPr>
        <w:numId w:val="5"/>
      </w:numPr>
    </w:pPr>
  </w:style>
  <w:style w:type="paragraph" w:customStyle="1" w:styleId="TableListNumber">
    <w:name w:val="Table List Number"/>
    <w:basedOn w:val="TableText"/>
    <w:uiPriority w:val="2"/>
    <w:qFormat/>
    <w:rsid w:val="00313415"/>
    <w:pPr>
      <w:numPr>
        <w:numId w:val="4"/>
      </w:numPr>
    </w:pPr>
  </w:style>
  <w:style w:type="numbering" w:customStyle="1" w:styleId="ListStyleTableContinue">
    <w:name w:val="List Style Table Continue"/>
    <w:basedOn w:val="ListStyleTableBullet"/>
    <w:uiPriority w:val="99"/>
    <w:rsid w:val="00E27E3D"/>
    <w:pPr>
      <w:numPr>
        <w:numId w:val="6"/>
      </w:numPr>
    </w:pPr>
  </w:style>
  <w:style w:type="paragraph" w:customStyle="1" w:styleId="TableListContinue">
    <w:name w:val="Table List Continue"/>
    <w:basedOn w:val="TableText"/>
    <w:uiPriority w:val="2"/>
    <w:qFormat/>
    <w:rsid w:val="00E27E3D"/>
    <w:pPr>
      <w:keepLines/>
      <w:widowControl w:val="0"/>
      <w:numPr>
        <w:numId w:val="6"/>
      </w:numPr>
    </w:pPr>
  </w:style>
  <w:style w:type="paragraph" w:customStyle="1" w:styleId="TableHeading">
    <w:name w:val="Table Heading"/>
    <w:basedOn w:val="RootHeading"/>
    <w:next w:val="TableText"/>
    <w:uiPriority w:val="2"/>
    <w:qFormat/>
    <w:rsid w:val="00255E0F"/>
    <w:pPr>
      <w:keepNext/>
      <w:spacing w:before="160" w:after="80"/>
    </w:pPr>
    <w:rPr>
      <w:rFonts w:asciiTheme="minorHAnsi" w:hAnsiTheme="minorHAnsi"/>
      <w:b/>
      <w:color w:val="29497B" w:themeColor="text2"/>
      <w:sz w:val="20"/>
    </w:rPr>
  </w:style>
  <w:style w:type="paragraph" w:customStyle="1" w:styleId="RootBody">
    <w:name w:val="Root Body"/>
    <w:link w:val="RootBodyChar"/>
    <w:uiPriority w:val="1"/>
    <w:semiHidden/>
    <w:rsid w:val="00411C86"/>
    <w:rPr>
      <w:rFonts w:asciiTheme="minorHAnsi" w:hAnsiTheme="minorHAnsi"/>
      <w:lang w:eastAsia="en-US"/>
    </w:rPr>
  </w:style>
  <w:style w:type="paragraph" w:customStyle="1" w:styleId="RootHeading">
    <w:name w:val="Root Heading"/>
    <w:uiPriority w:val="1"/>
    <w:semiHidden/>
    <w:qFormat/>
    <w:rsid w:val="0031330B"/>
    <w:rPr>
      <w:rFonts w:asciiTheme="majorHAnsi" w:hAnsiTheme="majorHAnsi" w:cs="Arial"/>
      <w:sz w:val="22"/>
      <w:lang w:eastAsia="en-US"/>
    </w:rPr>
  </w:style>
  <w:style w:type="character" w:customStyle="1" w:styleId="FooterChar">
    <w:name w:val="Footer Char"/>
    <w:basedOn w:val="DefaultParagraphFont"/>
    <w:link w:val="Footer"/>
    <w:uiPriority w:val="44"/>
    <w:semiHidden/>
    <w:rsid w:val="00F94457"/>
    <w:rPr>
      <w:rFonts w:asciiTheme="minorHAnsi" w:hAnsiTheme="minorHAnsi" w:cs="Arial"/>
      <w:b/>
      <w:noProof/>
      <w:color w:val="808080" w:themeColor="background1" w:themeShade="80"/>
      <w:sz w:val="18"/>
      <w:szCs w:val="16"/>
      <w:lang w:eastAsia="en-US"/>
    </w:rPr>
  </w:style>
  <w:style w:type="numbering" w:customStyle="1" w:styleId="Style1">
    <w:name w:val="Style1"/>
    <w:uiPriority w:val="99"/>
    <w:rsid w:val="00AE702C"/>
    <w:pPr>
      <w:numPr>
        <w:numId w:val="8"/>
      </w:numPr>
    </w:pPr>
  </w:style>
  <w:style w:type="paragraph" w:styleId="Title">
    <w:name w:val="Title"/>
    <w:basedOn w:val="Subtitle"/>
    <w:next w:val="Subtitle"/>
    <w:link w:val="TitleChar"/>
    <w:uiPriority w:val="39"/>
    <w:rsid w:val="006D7171"/>
    <w:pPr>
      <w:keepLines/>
      <w:widowControl w:val="0"/>
    </w:pPr>
    <w:rPr>
      <w:rFonts w:eastAsia="Times New Roman" w:cs="Times New Roman"/>
      <w:b/>
      <w:color w:val="29497B" w:themeColor="text2"/>
      <w:sz w:val="36"/>
      <w:szCs w:val="24"/>
      <w:lang w:val="de-DE"/>
    </w:rPr>
  </w:style>
  <w:style w:type="character" w:customStyle="1" w:styleId="RootBodyChar">
    <w:name w:val="Root Body Char"/>
    <w:basedOn w:val="DefaultParagraphFont"/>
    <w:link w:val="RootBody"/>
    <w:uiPriority w:val="1"/>
    <w:semiHidden/>
    <w:rsid w:val="00411C86"/>
    <w:rPr>
      <w:rFonts w:asciiTheme="minorHAnsi" w:hAnsiTheme="minorHAnsi"/>
      <w:lang w:eastAsia="en-US"/>
    </w:rPr>
  </w:style>
  <w:style w:type="character" w:customStyle="1" w:styleId="BodyTextChar">
    <w:name w:val="Body Text Char"/>
    <w:basedOn w:val="RootBodyChar"/>
    <w:link w:val="BodyText"/>
    <w:uiPriority w:val="1"/>
    <w:rsid w:val="001326E7"/>
    <w:rPr>
      <w:rFonts w:asciiTheme="minorHAnsi" w:hAnsiTheme="minorHAnsi"/>
      <w:lang w:eastAsia="en-US"/>
    </w:rPr>
  </w:style>
  <w:style w:type="character" w:customStyle="1" w:styleId="BodyTextIndentChar">
    <w:name w:val="Body Text Indent Char"/>
    <w:basedOn w:val="BodyTextChar"/>
    <w:link w:val="BodyTextIndent"/>
    <w:uiPriority w:val="1"/>
    <w:semiHidden/>
    <w:rsid w:val="001326E7"/>
    <w:rPr>
      <w:rFonts w:asciiTheme="minorHAnsi" w:hAnsiTheme="minorHAnsi"/>
      <w:lang w:eastAsia="en-US"/>
    </w:rPr>
  </w:style>
  <w:style w:type="character" w:customStyle="1" w:styleId="TitleChar">
    <w:name w:val="Title Char"/>
    <w:basedOn w:val="DefaultParagraphFont"/>
    <w:link w:val="Title"/>
    <w:uiPriority w:val="39"/>
    <w:rsid w:val="000D142E"/>
    <w:rPr>
      <w:rFonts w:asciiTheme="minorHAnsi" w:hAnsiTheme="minorHAnsi"/>
      <w:b/>
      <w:color w:val="29497B" w:themeColor="text2"/>
      <w:sz w:val="36"/>
      <w:lang w:val="de-DE" w:eastAsia="en-US"/>
    </w:rPr>
  </w:style>
  <w:style w:type="character" w:styleId="PlaceholderText">
    <w:name w:val="Placeholder Text"/>
    <w:basedOn w:val="DefaultParagraphFont"/>
    <w:uiPriority w:val="99"/>
    <w:semiHidden/>
    <w:rsid w:val="003A05F8"/>
    <w:rPr>
      <w:color w:val="808080"/>
    </w:rPr>
  </w:style>
  <w:style w:type="paragraph" w:customStyle="1" w:styleId="Copyright-Confidentiality">
    <w:name w:val="Copyright - Confidentiality"/>
    <w:basedOn w:val="RootBody"/>
    <w:uiPriority w:val="42"/>
    <w:rsid w:val="00FE7C67"/>
    <w:pPr>
      <w:pBdr>
        <w:top w:val="single" w:sz="12" w:space="1" w:color="17497B"/>
        <w:bottom w:val="single" w:sz="12" w:space="1" w:color="17497B"/>
      </w:pBdr>
      <w:spacing w:before="1080"/>
      <w:ind w:left="720" w:right="720"/>
    </w:pPr>
    <w:rPr>
      <w:sz w:val="20"/>
    </w:rPr>
  </w:style>
  <w:style w:type="table" w:customStyle="1" w:styleId="TableISGCoverSheet">
    <w:name w:val="Table ISG Cover Sheet"/>
    <w:basedOn w:val="TableNormal"/>
    <w:uiPriority w:val="99"/>
    <w:rsid w:val="00374BD0"/>
    <w:rPr>
      <w:color w:val="000000" w:themeColor="text1"/>
      <w:sz w:val="22"/>
      <w:lang w:eastAsia="en-US"/>
    </w:rPr>
    <w:tblPr>
      <w:tblStyleRowBandSize w:val="1"/>
      <w:tblStyleColBandSize w:val="1"/>
      <w:jc w:val="center"/>
      <w:tblBorders>
        <w:top w:val="single" w:sz="4" w:space="0" w:color="E5F5F9" w:themeColor="accent1" w:themeTint="33"/>
        <w:left w:val="single" w:sz="4" w:space="0" w:color="E5F5F9" w:themeColor="accent1" w:themeTint="33"/>
        <w:bottom w:val="single" w:sz="4" w:space="0" w:color="E5F5F9" w:themeColor="accent1" w:themeTint="33"/>
        <w:right w:val="single" w:sz="4" w:space="0" w:color="E5F5F9" w:themeColor="accent1" w:themeTint="33"/>
        <w:insideH w:val="single" w:sz="4" w:space="0" w:color="E5F5F9" w:themeColor="accent1" w:themeTint="33"/>
        <w:insideV w:val="single" w:sz="4" w:space="0" w:color="E5F5F9" w:themeColor="accent1" w:themeTint="33"/>
      </w:tblBorders>
      <w:tblCellMar>
        <w:left w:w="115" w:type="dxa"/>
        <w:right w:w="115" w:type="dxa"/>
      </w:tblCellMar>
    </w:tblPr>
    <w:trPr>
      <w:jc w:val="center"/>
    </w:trPr>
    <w:tcPr>
      <w:shd w:val="clear" w:color="auto" w:fill="FFFFFF" w:themeFill="background1"/>
    </w:tcPr>
    <w:tblStylePr w:type="firstRow">
      <w:pPr>
        <w:jc w:val="center"/>
      </w:pPr>
      <w:rPr>
        <w:rFonts w:asciiTheme="minorHAnsi" w:hAnsiTheme="minorHAnsi"/>
        <w:b w:val="0"/>
        <w:color w:val="FFFFFF" w:themeColor="background1"/>
        <w:sz w:val="22"/>
      </w:rPr>
      <w:tblPr/>
      <w:tcPr>
        <w:shd w:val="clear" w:color="auto" w:fill="FF8A26" w:themeFill="accent6"/>
        <w:vAlign w:val="center"/>
      </w:tcPr>
    </w:tblStylePr>
    <w:tblStylePr w:type="band1Vert">
      <w:rPr>
        <w:rFonts w:asciiTheme="minorHAnsi" w:hAnsiTheme="minorHAnsi"/>
        <w:color w:val="000000" w:themeColor="text1" w:themeShade="BF"/>
        <w:sz w:val="22"/>
      </w:rPr>
    </w:tblStylePr>
    <w:tblStylePr w:type="band1Horz">
      <w:rPr>
        <w:rFonts w:asciiTheme="minorHAnsi" w:hAnsiTheme="minorHAnsi"/>
        <w:b/>
        <w:color w:val="000000" w:themeColor="text1"/>
        <w:sz w:val="24"/>
      </w:rPr>
      <w:tblPr/>
      <w:tcPr>
        <w:shd w:val="clear" w:color="auto" w:fill="E5F5F9" w:themeFill="accent1" w:themeFillTint="33"/>
      </w:tcPr>
    </w:tblStylePr>
    <w:tblStylePr w:type="band2Horz">
      <w:rPr>
        <w:rFonts w:asciiTheme="minorHAnsi" w:hAnsiTheme="minorHAnsi"/>
        <w:color w:val="000000" w:themeColor="text1"/>
        <w:sz w:val="22"/>
      </w:rPr>
      <w:tblPr/>
      <w:tcPr>
        <w:shd w:val="clear" w:color="auto" w:fill="FFFFFF" w:themeFill="background1"/>
      </w:tcPr>
    </w:tblStylePr>
  </w:style>
  <w:style w:type="table" w:customStyle="1" w:styleId="TableISGDefaultBody">
    <w:name w:val="Table ISG Default Body"/>
    <w:basedOn w:val="TableNormal"/>
    <w:uiPriority w:val="99"/>
    <w:rsid w:val="00E54B59"/>
    <w:rPr>
      <w:lang w:eastAsia="en-US"/>
    </w:rPr>
    <w:tblPr>
      <w:tblStyleRowBandSize w:val="1"/>
      <w:tblStyleColBandSize w:val="1"/>
      <w:tblInd w:w="1440" w:type="dxa"/>
      <w:tblBorders>
        <w:top w:val="single" w:sz="4" w:space="0" w:color="696C6E" w:themeColor="background2" w:themeShade="E6"/>
        <w:left w:val="single" w:sz="4" w:space="0" w:color="696C6E" w:themeColor="background2" w:themeShade="E6"/>
        <w:bottom w:val="single" w:sz="4" w:space="0" w:color="696C6E" w:themeColor="background2" w:themeShade="E6"/>
        <w:right w:val="single" w:sz="4" w:space="0" w:color="696C6E" w:themeColor="background2" w:themeShade="E6"/>
        <w:insideH w:val="single" w:sz="4" w:space="0" w:color="696C6E" w:themeColor="background2" w:themeShade="E6"/>
        <w:insideV w:val="single" w:sz="4" w:space="0" w:color="696C6E" w:themeColor="background2" w:themeShade="E6"/>
      </w:tblBorders>
    </w:tblPr>
    <w:trPr>
      <w:cantSplit/>
    </w:trPr>
    <w:tcPr>
      <w:shd w:val="clear" w:color="auto" w:fill="auto"/>
    </w:tcPr>
    <w:tblStylePr w:type="firstRow">
      <w:pPr>
        <w:keepNext/>
        <w:wordWrap/>
        <w:jc w:val="left"/>
      </w:pPr>
      <w:rPr>
        <w:rFonts w:ascii="Cambria" w:hAnsi="Cambria"/>
        <w:b/>
        <w:i w:val="0"/>
        <w:color w:val="FFFFFF" w:themeColor="background1"/>
        <w:sz w:val="20"/>
      </w:rPr>
      <w:tblPr/>
      <w:tcPr>
        <w:tcBorders>
          <w:insideV w:val="single" w:sz="4" w:space="0" w:color="29497B" w:themeColor="text2"/>
        </w:tcBorders>
        <w:shd w:val="clear" w:color="auto" w:fill="29497B" w:themeFill="text2"/>
        <w:vAlign w:val="bottom"/>
      </w:tcPr>
    </w:tblStylePr>
  </w:style>
  <w:style w:type="table" w:customStyle="1" w:styleId="TableISGExecSummary">
    <w:name w:val="Table ISG Exec Summary"/>
    <w:basedOn w:val="TableNormal"/>
    <w:uiPriority w:val="99"/>
    <w:rsid w:val="00E87B0B"/>
    <w:rPr>
      <w:lang w:eastAsia="en-US"/>
    </w:rPr>
    <w:tblPr>
      <w:tblCellSpacing w:w="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blCellSpacing w:w="56" w:type="dxa"/>
    </w:trPr>
    <w:tcPr>
      <w:shd w:val="clear" w:color="auto" w:fill="auto"/>
    </w:tcPr>
    <w:tblStylePr w:type="firstRow">
      <w:pPr>
        <w:jc w:val="left"/>
      </w:pPr>
      <w:rPr>
        <w:rFonts w:ascii="Calibri" w:hAnsi="Calibri"/>
        <w:b w:val="0"/>
        <w:color w:val="auto"/>
        <w:sz w:val="20"/>
      </w:rPr>
      <w:tblPr/>
      <w:trPr>
        <w:tblHeader/>
      </w:trPr>
      <w:tcPr>
        <w:tcBorders>
          <w:top w:val="nil"/>
          <w:left w:val="nil"/>
          <w:bottom w:val="nil"/>
          <w:right w:val="nil"/>
          <w:insideH w:val="nil"/>
          <w:insideV w:val="nil"/>
        </w:tcBorders>
        <w:shd w:val="clear" w:color="auto" w:fill="auto"/>
      </w:tcPr>
    </w:tblStylePr>
    <w:tblStylePr w:type="firstCol">
      <w:pPr>
        <w:jc w:val="right"/>
      </w:pPr>
      <w:rPr>
        <w:rFonts w:asciiTheme="majorHAnsi" w:hAnsiTheme="majorHAnsi"/>
        <w:b/>
        <w:color w:val="29497B" w:themeColor="text2"/>
        <w:sz w:val="20"/>
      </w:rPr>
    </w:tblStylePr>
  </w:style>
  <w:style w:type="table" w:customStyle="1" w:styleId="TableISGWide">
    <w:name w:val="Table ISG Wide"/>
    <w:basedOn w:val="TableISGDefaultBody"/>
    <w:uiPriority w:val="99"/>
    <w:rsid w:val="00134AFA"/>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pPr>
        <w:keepNext/>
        <w:wordWrap/>
        <w:jc w:val="left"/>
      </w:pPr>
      <w:rPr>
        <w:rFonts w:ascii="Calibri" w:hAnsi="Calibri"/>
        <w:b/>
        <w:i w:val="0"/>
        <w:color w:val="FFFFFF" w:themeColor="background1"/>
        <w:sz w:val="20"/>
      </w:rPr>
      <w:tblPr/>
      <w:tcPr>
        <w:tcBorders>
          <w:insideV w:val="single" w:sz="4" w:space="0" w:color="29497B" w:themeColor="text2"/>
        </w:tcBorders>
        <w:shd w:val="clear" w:color="auto" w:fill="29497B" w:themeFill="text2"/>
        <w:vAlign w:val="bottom"/>
      </w:tcPr>
    </w:tblStylePr>
  </w:style>
  <w:style w:type="paragraph" w:customStyle="1" w:styleId="TableNumbering1">
    <w:name w:val="Table Numbering 1"/>
    <w:basedOn w:val="TableText"/>
    <w:uiPriority w:val="21"/>
    <w:qFormat/>
    <w:rsid w:val="007724F2"/>
    <w:pPr>
      <w:tabs>
        <w:tab w:val="num" w:pos="360"/>
      </w:tabs>
      <w:ind w:left="360" w:hanging="360"/>
    </w:pPr>
    <w:rPr>
      <w:rFonts w:ascii="Calibri" w:hAnsi="Calibri" w:cs="Arial"/>
      <w:color w:val="000000"/>
      <w:szCs w:val="22"/>
    </w:rPr>
  </w:style>
  <w:style w:type="paragraph" w:customStyle="1" w:styleId="TableTextIndent">
    <w:name w:val="Table Text Indent"/>
    <w:basedOn w:val="TableText"/>
    <w:uiPriority w:val="2"/>
    <w:semiHidden/>
    <w:rsid w:val="005C6FF6"/>
    <w:pPr>
      <w:tabs>
        <w:tab w:val="num" w:pos="360"/>
      </w:tabs>
      <w:ind w:left="357" w:right="357"/>
    </w:pPr>
    <w:rPr>
      <w:rFonts w:ascii="Calibri" w:hAnsi="Calibri"/>
      <w:szCs w:val="22"/>
    </w:rPr>
  </w:style>
  <w:style w:type="paragraph" w:customStyle="1" w:styleId="TableNumbering2">
    <w:name w:val="Table Numbering 2"/>
    <w:basedOn w:val="TableNumbering1"/>
    <w:uiPriority w:val="21"/>
    <w:rsid w:val="007724F2"/>
    <w:pPr>
      <w:tabs>
        <w:tab w:val="clear" w:pos="360"/>
        <w:tab w:val="num" w:pos="720"/>
      </w:tabs>
      <w:ind w:left="720"/>
    </w:pPr>
    <w:rPr>
      <w:bCs/>
    </w:rPr>
  </w:style>
  <w:style w:type="paragraph" w:customStyle="1" w:styleId="TableIndent2">
    <w:name w:val="Table Indent 2"/>
    <w:basedOn w:val="TableTextIndent"/>
    <w:uiPriority w:val="21"/>
    <w:rsid w:val="007724F2"/>
    <w:pPr>
      <w:tabs>
        <w:tab w:val="clear" w:pos="360"/>
      </w:tabs>
      <w:ind w:left="720" w:hanging="720"/>
    </w:pPr>
    <w:rPr>
      <w:bCs/>
      <w:color w:val="000000"/>
    </w:rPr>
  </w:style>
  <w:style w:type="character" w:styleId="Emphasis">
    <w:name w:val="Emphasis"/>
    <w:basedOn w:val="DefaultParagraphFont"/>
    <w:uiPriority w:val="20"/>
    <w:qFormat/>
    <w:rsid w:val="004539CC"/>
    <w:rPr>
      <w:i/>
      <w:iCs/>
    </w:rPr>
  </w:style>
  <w:style w:type="character" w:styleId="IntenseEmphasis">
    <w:name w:val="Intense Emphasis"/>
    <w:basedOn w:val="DefaultParagraphFont"/>
    <w:uiPriority w:val="21"/>
    <w:qFormat/>
    <w:rsid w:val="00D67BB4"/>
    <w:rPr>
      <w:b/>
      <w:bCs/>
      <w:i/>
      <w:iCs/>
      <w:color w:val="auto"/>
    </w:rPr>
  </w:style>
  <w:style w:type="paragraph" w:styleId="Quote">
    <w:name w:val="Quote"/>
    <w:basedOn w:val="Normal"/>
    <w:next w:val="Normal"/>
    <w:link w:val="QuoteChar"/>
    <w:uiPriority w:val="29"/>
    <w:qFormat/>
    <w:rsid w:val="004539CC"/>
    <w:rPr>
      <w:i/>
      <w:iCs/>
      <w:color w:val="000000" w:themeColor="text1"/>
    </w:rPr>
  </w:style>
  <w:style w:type="character" w:customStyle="1" w:styleId="QuoteChar">
    <w:name w:val="Quote Char"/>
    <w:basedOn w:val="DefaultParagraphFont"/>
    <w:link w:val="Quote"/>
    <w:uiPriority w:val="29"/>
    <w:rsid w:val="004539CC"/>
    <w:rPr>
      <w:i/>
      <w:iCs/>
      <w:color w:val="000000" w:themeColor="text1"/>
    </w:rPr>
  </w:style>
  <w:style w:type="paragraph" w:styleId="IntenseQuote">
    <w:name w:val="Intense Quote"/>
    <w:basedOn w:val="Normal"/>
    <w:next w:val="Normal"/>
    <w:link w:val="IntenseQuoteChar"/>
    <w:uiPriority w:val="30"/>
    <w:qFormat/>
    <w:rsid w:val="00E36301"/>
    <w:pPr>
      <w:pBdr>
        <w:bottom w:val="single" w:sz="4" w:space="4" w:color="81CEE4" w:themeColor="accent1"/>
      </w:pBdr>
      <w:spacing w:before="200" w:after="280"/>
      <w:ind w:left="936" w:right="936"/>
    </w:pPr>
    <w:rPr>
      <w:b/>
      <w:bCs/>
      <w:i/>
      <w:iCs/>
      <w:color w:val="03ABBA" w:themeColor="accent2"/>
    </w:rPr>
  </w:style>
  <w:style w:type="character" w:customStyle="1" w:styleId="IntenseQuoteChar">
    <w:name w:val="Intense Quote Char"/>
    <w:basedOn w:val="DefaultParagraphFont"/>
    <w:link w:val="IntenseQuote"/>
    <w:uiPriority w:val="30"/>
    <w:rsid w:val="00E36301"/>
    <w:rPr>
      <w:b/>
      <w:bCs/>
      <w:i/>
      <w:iCs/>
      <w:color w:val="03ABBA" w:themeColor="accent2"/>
    </w:rPr>
  </w:style>
  <w:style w:type="character" w:styleId="IntenseReference">
    <w:name w:val="Intense Reference"/>
    <w:basedOn w:val="DefaultParagraphFont"/>
    <w:uiPriority w:val="32"/>
    <w:qFormat/>
    <w:rsid w:val="00E36301"/>
    <w:rPr>
      <w:rFonts w:asciiTheme="minorHAnsi" w:hAnsiTheme="minorHAnsi"/>
      <w:b/>
      <w:bCs/>
      <w:smallCaps/>
      <w:color w:val="000000" w:themeColor="text1"/>
      <w:spacing w:val="5"/>
      <w:u w:val="none"/>
    </w:rPr>
  </w:style>
  <w:style w:type="paragraph" w:styleId="TOCHeading">
    <w:name w:val="TOC Heading"/>
    <w:basedOn w:val="Heading1"/>
    <w:next w:val="Normal"/>
    <w:uiPriority w:val="39"/>
    <w:semiHidden/>
    <w:unhideWhenUsed/>
    <w:qFormat/>
    <w:rsid w:val="00B325E7"/>
    <w:pPr>
      <w:pageBreakBefore w:val="0"/>
      <w:numPr>
        <w:numId w:val="0"/>
      </w:numPr>
      <w:outlineLvl w:val="9"/>
    </w:pPr>
    <w:rPr>
      <w:rFonts w:eastAsiaTheme="majorEastAsia" w:cstheme="majorBidi"/>
      <w:bCs/>
      <w:kern w:val="0"/>
      <w:szCs w:val="28"/>
      <w:lang w:eastAsia="ja-JP"/>
    </w:rPr>
  </w:style>
  <w:style w:type="table" w:styleId="TableGrid">
    <w:name w:val="Table Grid"/>
    <w:basedOn w:val="TableNormal"/>
    <w:uiPriority w:val="59"/>
    <w:rsid w:val="00B32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301"/>
    <w:pPr>
      <w:keepLines w:val="0"/>
      <w:widowControl/>
      <w:ind w:left="720"/>
      <w:contextualSpacing/>
    </w:pPr>
    <w:rPr>
      <w:rFonts w:asciiTheme="minorHAnsi" w:hAnsiTheme="minorHAnsi"/>
      <w:lang w:eastAsia="en-US"/>
    </w:rPr>
  </w:style>
  <w:style w:type="character" w:customStyle="1" w:styleId="UnresolvedMention1">
    <w:name w:val="Unresolved Mention1"/>
    <w:basedOn w:val="DefaultParagraphFont"/>
    <w:uiPriority w:val="99"/>
    <w:semiHidden/>
    <w:unhideWhenUsed/>
    <w:rsid w:val="0030456C"/>
    <w:rPr>
      <w:color w:val="808080"/>
      <w:shd w:val="clear" w:color="auto" w:fill="E6E6E6"/>
    </w:rPr>
  </w:style>
  <w:style w:type="character" w:customStyle="1" w:styleId="Heading1Char">
    <w:name w:val="Heading 1 Char"/>
    <w:basedOn w:val="DefaultParagraphFont"/>
    <w:link w:val="Heading1"/>
    <w:rsid w:val="00F753A3"/>
    <w:rPr>
      <w:rFonts w:asciiTheme="minorHAnsi" w:hAnsiTheme="minorHAnsi" w:cs="Arial"/>
      <w:b/>
      <w:color w:val="29497B" w:themeColor="text2"/>
      <w:kern w:val="28"/>
      <w:sz w:val="36"/>
      <w:szCs w:val="44"/>
      <w:lang w:eastAsia="en-US"/>
    </w:rPr>
  </w:style>
  <w:style w:type="character" w:customStyle="1" w:styleId="TableTextChar">
    <w:name w:val="Table Text Char"/>
    <w:link w:val="TableText"/>
    <w:uiPriority w:val="19"/>
    <w:locked/>
    <w:rsid w:val="00312050"/>
    <w:rPr>
      <w:rFonts w:asciiTheme="minorHAnsi" w:hAnsiTheme="minorHAnsi"/>
      <w:sz w:val="20"/>
      <w:lang w:eastAsia="en-US"/>
    </w:rPr>
  </w:style>
  <w:style w:type="paragraph" w:customStyle="1" w:styleId="BlueDiamond">
    <w:name w:val="Blue Diamond"/>
    <w:basedOn w:val="Normal"/>
    <w:rsid w:val="00A0635A"/>
    <w:pPr>
      <w:keepLines w:val="0"/>
      <w:widowControl/>
      <w:numPr>
        <w:numId w:val="28"/>
      </w:numPr>
      <w:spacing w:before="60" w:after="180"/>
    </w:pPr>
    <w:rPr>
      <w:rFonts w:ascii="Times New Roman" w:hAnsi="Times New Roman"/>
      <w:lang w:eastAsia="en-US"/>
    </w:rPr>
  </w:style>
  <w:style w:type="paragraph" w:customStyle="1" w:styleId="Default">
    <w:name w:val="Default"/>
    <w:basedOn w:val="Normal"/>
    <w:rsid w:val="00A0635A"/>
    <w:pPr>
      <w:keepLines w:val="0"/>
      <w:widowControl/>
      <w:autoSpaceDE w:val="0"/>
      <w:autoSpaceDN w:val="0"/>
    </w:pPr>
    <w:rPr>
      <w:rFonts w:eastAsiaTheme="minorHAnsi" w:cs="Calibri"/>
      <w:color w:val="000000"/>
      <w:lang w:eastAsia="en-US"/>
    </w:rPr>
  </w:style>
  <w:style w:type="paragraph" w:customStyle="1" w:styleId="Tablebullet">
    <w:name w:val="Table bullet"/>
    <w:uiPriority w:val="21"/>
    <w:qFormat/>
    <w:rsid w:val="001E1B3D"/>
    <w:pPr>
      <w:tabs>
        <w:tab w:val="num" w:pos="360"/>
      </w:tabs>
      <w:spacing w:before="40" w:after="40"/>
      <w:ind w:left="360" w:hanging="360"/>
    </w:pPr>
    <w:rPr>
      <w:bCs/>
      <w:color w:val="000000"/>
      <w:sz w:val="20"/>
      <w:szCs w:val="22"/>
      <w:lang w:eastAsia="en-US"/>
    </w:rPr>
  </w:style>
  <w:style w:type="paragraph" w:customStyle="1" w:styleId="TableIndent">
    <w:name w:val="Table Indent"/>
    <w:basedOn w:val="TableText"/>
    <w:uiPriority w:val="21"/>
    <w:rsid w:val="001E1B3D"/>
    <w:pPr>
      <w:tabs>
        <w:tab w:val="num" w:pos="360"/>
      </w:tabs>
      <w:ind w:left="360" w:hanging="360"/>
    </w:pPr>
    <w:rPr>
      <w:rFonts w:ascii="Calibri" w:hAnsi="Calibri"/>
      <w:szCs w:val="22"/>
    </w:rPr>
  </w:style>
  <w:style w:type="paragraph" w:customStyle="1" w:styleId="TableBullet2">
    <w:name w:val="Table Bullet 2"/>
    <w:basedOn w:val="Tablebullet"/>
    <w:uiPriority w:val="21"/>
    <w:qFormat/>
    <w:rsid w:val="001E1B3D"/>
    <w:pPr>
      <w:tabs>
        <w:tab w:val="clear" w:pos="360"/>
        <w:tab w:val="num" w:pos="720"/>
      </w:tabs>
      <w:ind w:left="720"/>
    </w:pPr>
  </w:style>
  <w:style w:type="paragraph" w:customStyle="1" w:styleId="TableBullet3">
    <w:name w:val="Table Bullet 3"/>
    <w:basedOn w:val="TableBullet2"/>
    <w:uiPriority w:val="21"/>
    <w:rsid w:val="001E1B3D"/>
    <w:pPr>
      <w:tabs>
        <w:tab w:val="clear" w:pos="720"/>
        <w:tab w:val="num" w:pos="1080"/>
      </w:tabs>
      <w:ind w:left="1080"/>
    </w:pPr>
    <w:rPr>
      <w:bCs w:val="0"/>
    </w:rPr>
  </w:style>
  <w:style w:type="character" w:customStyle="1" w:styleId="TableTextCharChar">
    <w:name w:val="Table Text Char Char"/>
    <w:uiPriority w:val="19"/>
    <w:rsid w:val="001E1B3D"/>
    <w:rPr>
      <w:rFonts w:ascii="Calibri" w:eastAsia="Times New Roman"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4032">
      <w:bodyDiv w:val="1"/>
      <w:marLeft w:val="0"/>
      <w:marRight w:val="0"/>
      <w:marTop w:val="0"/>
      <w:marBottom w:val="0"/>
      <w:divBdr>
        <w:top w:val="none" w:sz="0" w:space="0" w:color="auto"/>
        <w:left w:val="none" w:sz="0" w:space="0" w:color="auto"/>
        <w:bottom w:val="none" w:sz="0" w:space="0" w:color="auto"/>
        <w:right w:val="none" w:sz="0" w:space="0" w:color="auto"/>
      </w:divBdr>
      <w:divsChild>
        <w:div w:id="1441223606">
          <w:marLeft w:val="288"/>
          <w:marRight w:val="0"/>
          <w:marTop w:val="240"/>
          <w:marBottom w:val="0"/>
          <w:divBdr>
            <w:top w:val="none" w:sz="0" w:space="0" w:color="auto"/>
            <w:left w:val="none" w:sz="0" w:space="0" w:color="auto"/>
            <w:bottom w:val="none" w:sz="0" w:space="0" w:color="auto"/>
            <w:right w:val="none" w:sz="0" w:space="0" w:color="auto"/>
          </w:divBdr>
        </w:div>
      </w:divsChild>
    </w:div>
    <w:div w:id="1399749302">
      <w:bodyDiv w:val="1"/>
      <w:marLeft w:val="0"/>
      <w:marRight w:val="0"/>
      <w:marTop w:val="0"/>
      <w:marBottom w:val="0"/>
      <w:divBdr>
        <w:top w:val="none" w:sz="0" w:space="0" w:color="auto"/>
        <w:left w:val="none" w:sz="0" w:space="0" w:color="auto"/>
        <w:bottom w:val="none" w:sz="0" w:space="0" w:color="auto"/>
        <w:right w:val="none" w:sz="0" w:space="0" w:color="auto"/>
      </w:divBdr>
    </w:div>
    <w:div w:id="1552962129">
      <w:bodyDiv w:val="1"/>
      <w:marLeft w:val="0"/>
      <w:marRight w:val="0"/>
      <w:marTop w:val="0"/>
      <w:marBottom w:val="0"/>
      <w:divBdr>
        <w:top w:val="none" w:sz="0" w:space="0" w:color="auto"/>
        <w:left w:val="none" w:sz="0" w:space="0" w:color="auto"/>
        <w:bottom w:val="none" w:sz="0" w:space="0" w:color="auto"/>
        <w:right w:val="none" w:sz="0" w:space="0" w:color="auto"/>
      </w:divBdr>
    </w:div>
    <w:div w:id="20813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chnical%20Resource\Applications\ISG%20Templates\ISG%20US%20Letter%20Word%20Template%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A70AAA54DA4F4389945FC87BA997A1"/>
        <w:category>
          <w:name w:val="General"/>
          <w:gallery w:val="placeholder"/>
        </w:category>
        <w:types>
          <w:type w:val="bbPlcHdr"/>
        </w:types>
        <w:behaviors>
          <w:behavior w:val="content"/>
        </w:behaviors>
        <w:guid w:val="{D60C8B0E-5539-467F-B5EA-D52D3FAC9173}"/>
      </w:docPartPr>
      <w:docPartBody>
        <w:p w:rsidR="00AD17A4" w:rsidRDefault="000C36AF">
          <w:pPr>
            <w:pStyle w:val="9FA70AAA54DA4F4389945FC87BA997A1"/>
          </w:pPr>
          <w:r w:rsidRPr="00BC5ED5">
            <w:rPr>
              <w:sz w:val="24"/>
            </w:rPr>
            <w:t>[Author]</w:t>
          </w:r>
        </w:p>
      </w:docPartBody>
    </w:docPart>
    <w:docPart>
      <w:docPartPr>
        <w:name w:val="3CF4DC9377F0408487F72F1B9090B286"/>
        <w:category>
          <w:name w:val="General"/>
          <w:gallery w:val="placeholder"/>
        </w:category>
        <w:types>
          <w:type w:val="bbPlcHdr"/>
        </w:types>
        <w:behaviors>
          <w:behavior w:val="content"/>
        </w:behaviors>
        <w:guid w:val="{9E943633-AB7E-4850-8F4D-5B353389F418}"/>
      </w:docPartPr>
      <w:docPartBody>
        <w:p w:rsidR="00AD17A4" w:rsidRDefault="000C36AF">
          <w:pPr>
            <w:pStyle w:val="3CF4DC9377F0408487F72F1B9090B286"/>
          </w:pPr>
          <w:r>
            <w:rPr>
              <w:rStyle w:val="PlaceholderText"/>
            </w:rPr>
            <w:t>Version</w:t>
          </w:r>
        </w:p>
      </w:docPartBody>
    </w:docPart>
    <w:docPart>
      <w:docPartPr>
        <w:name w:val="C5637CEA88F04AB2BBC41FD06A50E103"/>
        <w:category>
          <w:name w:val="General"/>
          <w:gallery w:val="placeholder"/>
        </w:category>
        <w:types>
          <w:type w:val="bbPlcHdr"/>
        </w:types>
        <w:behaviors>
          <w:behavior w:val="content"/>
        </w:behaviors>
        <w:guid w:val="{397785E0-F79F-4966-9DDF-3907CC9C3FEA}"/>
      </w:docPartPr>
      <w:docPartBody>
        <w:p w:rsidR="00AD17A4" w:rsidRDefault="000C36AF">
          <w:pPr>
            <w:pStyle w:val="C5637CEA88F04AB2BBC41FD06A50E103"/>
          </w:pPr>
          <w:r>
            <w:rPr>
              <w:sz w:val="24"/>
            </w:rPr>
            <w:t>…</w:t>
          </w:r>
          <w:r w:rsidRPr="00D543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AF"/>
    <w:rsid w:val="000B7A34"/>
    <w:rsid w:val="000C36AF"/>
    <w:rsid w:val="00136F85"/>
    <w:rsid w:val="003A0D72"/>
    <w:rsid w:val="003C3C05"/>
    <w:rsid w:val="00491CA6"/>
    <w:rsid w:val="00676FCB"/>
    <w:rsid w:val="0088551D"/>
    <w:rsid w:val="00976168"/>
    <w:rsid w:val="00AD17A4"/>
    <w:rsid w:val="00CF0D39"/>
    <w:rsid w:val="00E0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A70AAA54DA4F4389945FC87BA997A1">
    <w:name w:val="9FA70AAA54DA4F4389945FC87BA997A1"/>
  </w:style>
  <w:style w:type="paragraph" w:customStyle="1" w:styleId="3CF4DC9377F0408487F72F1B9090B286">
    <w:name w:val="3CF4DC9377F0408487F72F1B9090B286"/>
  </w:style>
  <w:style w:type="paragraph" w:customStyle="1" w:styleId="C5637CEA88F04AB2BBC41FD06A50E103">
    <w:name w:val="C5637CEA88F04AB2BBC41FD06A50E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SG_11-22-16">
  <a:themeElements>
    <a:clrScheme name="ISG Color Palette Nov 2016">
      <a:dk1>
        <a:srgbClr val="000000"/>
      </a:dk1>
      <a:lt1>
        <a:srgbClr val="FFFFFF"/>
      </a:lt1>
      <a:dk2>
        <a:srgbClr val="29497B"/>
      </a:dk2>
      <a:lt2>
        <a:srgbClr val="75787B"/>
      </a:lt2>
      <a:accent1>
        <a:srgbClr val="81CEE4"/>
      </a:accent1>
      <a:accent2>
        <a:srgbClr val="03ABBA"/>
      </a:accent2>
      <a:accent3>
        <a:srgbClr val="29497B"/>
      </a:accent3>
      <a:accent4>
        <a:srgbClr val="9ACB3B"/>
      </a:accent4>
      <a:accent5>
        <a:srgbClr val="8B69C8"/>
      </a:accent5>
      <a:accent6>
        <a:srgbClr val="FF8A26"/>
      </a:accent6>
      <a:hlink>
        <a:srgbClr val="03ABBA"/>
      </a:hlink>
      <a:folHlink>
        <a:srgbClr val="04677F"/>
      </a:folHlink>
    </a:clrScheme>
    <a:fontScheme name="ISG Fonts Nov 2016">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G_11-22-16" id="{5BDB374B-2690-41AF-AC2E-B6F1E3833FDA}" vid="{8C703701-582F-4F4E-8991-7C879A7BBB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root>
  <tpTitle>City of Stamford, CT  ERP Project               </tpTitle>
  <tpSubtitle> Current State Report</tpSubtitle>
  <tpAuthor>Chuck Williams</tpAuthor>
  <tpVersion>1.0</tpVersion>
  <tpDate>February 2021</tpDate>
  <clientLongName>[Client Long Name]</clientLongName>
  <clientShortName>[Client]</clientShortName>
</root>
</file>

<file path=customXml/item3.xml><?xml version="1.0" encoding="utf-8"?>
<ct:contentTypeSchema xmlns:ct="http://schemas.microsoft.com/office/2006/metadata/contentType" xmlns:ma="http://schemas.microsoft.com/office/2006/metadata/properties/metaAttributes" ct:_="" ma:_="" ma:contentTypeName="Document" ma:contentTypeID="0x010100B971155A9C77D0468CE99FABFB896584" ma:contentTypeVersion="11" ma:contentTypeDescription="Create a new document." ma:contentTypeScope="" ma:versionID="a52930c6e718aaad229e3c401aadf078">
  <xsd:schema xmlns:xsd="http://www.w3.org/2001/XMLSchema" xmlns:xs="http://www.w3.org/2001/XMLSchema" xmlns:p="http://schemas.microsoft.com/office/2006/metadata/properties" xmlns:ns3="f6aa4e40-adcf-49c8-b21f-8cecb51210ba" xmlns:ns4="db502991-a469-4154-b6b7-12300534f62d" targetNamespace="http://schemas.microsoft.com/office/2006/metadata/properties" ma:root="true" ma:fieldsID="4f7e9f88f189e3b3f048bb9994b73703" ns3:_="" ns4:_="">
    <xsd:import namespace="f6aa4e40-adcf-49c8-b21f-8cecb51210ba"/>
    <xsd:import namespace="db502991-a469-4154-b6b7-12300534f6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a4e40-adcf-49c8-b21f-8cecb5121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02991-a469-4154-b6b7-12300534f6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A4FB0-5DCD-42CB-8454-8BBE423C2965}">
  <ds:schemaRefs/>
</ds:datastoreItem>
</file>

<file path=customXml/itemProps3.xml><?xml version="1.0" encoding="utf-8"?>
<ds:datastoreItem xmlns:ds="http://schemas.openxmlformats.org/officeDocument/2006/customXml" ds:itemID="{AC93BB54-8819-47D0-BB17-6D101255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a4e40-adcf-49c8-b21f-8cecb51210ba"/>
    <ds:schemaRef ds:uri="db502991-a469-4154-b6b7-12300534f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CEE53-B105-4D94-9820-7B6DC9F13EB3}">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b502991-a469-4154-b6b7-12300534f62d"/>
    <ds:schemaRef ds:uri="f6aa4e40-adcf-49c8-b21f-8cecb51210ba"/>
  </ds:schemaRefs>
</ds:datastoreItem>
</file>

<file path=customXml/itemProps5.xml><?xml version="1.0" encoding="utf-8"?>
<ds:datastoreItem xmlns:ds="http://schemas.openxmlformats.org/officeDocument/2006/customXml" ds:itemID="{536F0675-7955-4EBB-93B3-B2DB30196F01}">
  <ds:schemaRefs>
    <ds:schemaRef ds:uri="http://schemas.microsoft.com/sharepoint/v3/contenttype/forms"/>
  </ds:schemaRefs>
</ds:datastoreItem>
</file>

<file path=customXml/itemProps6.xml><?xml version="1.0" encoding="utf-8"?>
<ds:datastoreItem xmlns:ds="http://schemas.openxmlformats.org/officeDocument/2006/customXml" ds:itemID="{4BE4AAF1-D350-4934-AE32-884F1F19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ISG US Letter Word Template 2019</Template>
  <TotalTime>322</TotalTime>
  <Pages>13</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ISG US Letter Word Template 2018</vt:lpstr>
    </vt:vector>
  </TitlesOfParts>
  <Company>Information Services Group, Inc.</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ISG US Letter Word Template 2018</dc:title>
  <dc:creator>Christopher VanHoeck</dc:creator>
  <cp:lastModifiedBy>Chuck Williams</cp:lastModifiedBy>
  <cp:revision>19</cp:revision>
  <cp:lastPrinted>2016-11-11T02:33:00Z</cp:lastPrinted>
  <dcterms:created xsi:type="dcterms:W3CDTF">2021-01-26T20:02:00Z</dcterms:created>
  <dcterms:modified xsi:type="dcterms:W3CDTF">2021-02-02T21:45:00Z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0x010100B971155A9C77D0468CE99FABFB896584</vt:lpwstr>
  </property>
  <property fmtid="{D5CDD505-2E9C-101B-9397-08002B2CF9AE}" pid="3" name="_dlc_DocIdItemGuid">
    <vt:lpwstr>269ae149-764f-4047-ab32-465dc3cbdc2e</vt:lpwstr>
  </property>
  <property fmtid="{D5CDD505-2E9C-101B-9397-08002B2CF9AE}" pid="4" name="Secured Location">
    <vt:lpwstr>Document2</vt:lpwstr>
  </property>
</Properties>
</file>